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0" w:type="dxa"/>
        <w:tblInd w:w="-587" w:type="dxa"/>
        <w:tblLook w:val="01E0" w:firstRow="1" w:lastRow="1" w:firstColumn="1" w:lastColumn="1" w:noHBand="0" w:noVBand="0"/>
      </w:tblPr>
      <w:tblGrid>
        <w:gridCol w:w="4750"/>
        <w:gridCol w:w="6080"/>
      </w:tblGrid>
      <w:tr w:rsidR="00793EA5" w:rsidRPr="00793EA5" w:rsidTr="00E10C1B">
        <w:trPr>
          <w:trHeight w:val="889"/>
        </w:trPr>
        <w:tc>
          <w:tcPr>
            <w:tcW w:w="4750" w:type="dxa"/>
            <w:shd w:val="clear" w:color="auto" w:fill="auto"/>
          </w:tcPr>
          <w:p w:rsidR="00793EA5" w:rsidRPr="00793EA5" w:rsidRDefault="00793EA5" w:rsidP="00793EA5">
            <w:pPr>
              <w:spacing w:after="0" w:line="288" w:lineRule="auto"/>
              <w:jc w:val="center"/>
              <w:rPr>
                <w:rFonts w:eastAsia="Times New Roman" w:cs="Times New Roman"/>
                <w:szCs w:val="28"/>
                <w:lang w:val="nl-NL"/>
              </w:rPr>
            </w:pPr>
            <w:r w:rsidRPr="00793EA5">
              <w:rPr>
                <w:rFonts w:eastAsia="Times New Roman" w:cs="Times New Roman"/>
                <w:szCs w:val="28"/>
                <w:lang w:val="nl-NL"/>
              </w:rPr>
              <w:t>PHÒNG GD&amp;ĐT PHONG ĐIỀN</w:t>
            </w:r>
          </w:p>
          <w:p w:rsidR="00793EA5" w:rsidRPr="00793EA5" w:rsidRDefault="00E04313" w:rsidP="00793EA5">
            <w:pPr>
              <w:spacing w:after="0" w:line="288" w:lineRule="auto"/>
              <w:jc w:val="center"/>
              <w:rPr>
                <w:rFonts w:eastAsia="Times New Roman" w:cs="Times New Roman"/>
                <w:b/>
                <w:szCs w:val="28"/>
                <w:lang w:val="nl-NL"/>
              </w:rPr>
            </w:pPr>
            <w:r w:rsidRPr="00793EA5">
              <w:rPr>
                <w:rFonts w:eastAsia="Times New Roman" w:cs="Times New Roman"/>
                <w:noProof/>
                <w:szCs w:val="28"/>
              </w:rPr>
              <mc:AlternateContent>
                <mc:Choice Requires="wps">
                  <w:drawing>
                    <wp:anchor distT="0" distB="0" distL="114300" distR="114300" simplePos="0" relativeHeight="251657216" behindDoc="0" locked="0" layoutInCell="1" allowOverlap="1" wp14:anchorId="35567469" wp14:editId="50BCB0B1">
                      <wp:simplePos x="0" y="0"/>
                      <wp:positionH relativeFrom="column">
                        <wp:posOffset>1010285</wp:posOffset>
                      </wp:positionH>
                      <wp:positionV relativeFrom="paragraph">
                        <wp:posOffset>228600</wp:posOffset>
                      </wp:positionV>
                      <wp:extent cx="1017905" cy="0"/>
                      <wp:effectExtent l="0" t="0" r="298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57A348"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8pt" to="15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"/>
                  </w:pict>
                </mc:Fallback>
              </mc:AlternateContent>
            </w:r>
            <w:r w:rsidR="00793EA5" w:rsidRPr="00793EA5">
              <w:rPr>
                <w:rFonts w:eastAsia="Times New Roman" w:cs="Times New Roman"/>
                <w:b/>
                <w:szCs w:val="28"/>
                <w:lang w:val="nl-NL"/>
              </w:rPr>
              <w:t>TRƯỜNG THCS NGUYỄN DUY</w:t>
            </w:r>
          </w:p>
          <w:p w:rsidR="00793EA5" w:rsidRPr="00793EA5" w:rsidRDefault="00793EA5" w:rsidP="003D666D">
            <w:pPr>
              <w:spacing w:after="0" w:line="288" w:lineRule="auto"/>
              <w:jc w:val="center"/>
              <w:rPr>
                <w:rFonts w:eastAsia="Times New Roman" w:cs="Times New Roman"/>
                <w:szCs w:val="28"/>
              </w:rPr>
            </w:pPr>
            <w:r w:rsidRPr="00793EA5">
              <w:rPr>
                <w:rFonts w:eastAsia="Times New Roman" w:cs="Times New Roman"/>
                <w:szCs w:val="28"/>
              </w:rPr>
              <w:t xml:space="preserve">Số: </w:t>
            </w:r>
            <w:r w:rsidR="003D666D">
              <w:rPr>
                <w:rFonts w:eastAsia="Times New Roman" w:cs="Times New Roman"/>
                <w:szCs w:val="28"/>
              </w:rPr>
              <w:t>54</w:t>
            </w:r>
            <w:r w:rsidRPr="00793EA5">
              <w:rPr>
                <w:rFonts w:eastAsia="Times New Roman" w:cs="Times New Roman"/>
                <w:szCs w:val="28"/>
              </w:rPr>
              <w:t>/KH-THCS ND</w:t>
            </w:r>
          </w:p>
        </w:tc>
        <w:tc>
          <w:tcPr>
            <w:tcW w:w="6080" w:type="dxa"/>
            <w:shd w:val="clear" w:color="auto" w:fill="auto"/>
          </w:tcPr>
          <w:p w:rsidR="00793EA5" w:rsidRPr="00793EA5" w:rsidRDefault="00793EA5" w:rsidP="00793EA5">
            <w:pPr>
              <w:spacing w:after="0" w:line="288" w:lineRule="auto"/>
              <w:jc w:val="center"/>
              <w:rPr>
                <w:rFonts w:eastAsia="Times New Roman" w:cs="Times New Roman"/>
                <w:b/>
                <w:szCs w:val="28"/>
                <w:lang w:val="nl-NL"/>
              </w:rPr>
            </w:pPr>
            <w:r w:rsidRPr="00793EA5">
              <w:rPr>
                <w:rFonts w:eastAsia="Times New Roman" w:cs="Times New Roman"/>
                <w:b/>
                <w:szCs w:val="28"/>
                <w:lang w:val="nl-NL"/>
              </w:rPr>
              <w:t>CỘNG HÒA XÃ HỘI CHỦ NGHĨA VIỆT NAM</w:t>
            </w:r>
          </w:p>
          <w:p w:rsidR="00793EA5" w:rsidRPr="00793EA5" w:rsidRDefault="00793EA5" w:rsidP="00E04313">
            <w:pPr>
              <w:spacing w:after="0" w:line="360" w:lineRule="auto"/>
              <w:jc w:val="center"/>
              <w:rPr>
                <w:rFonts w:eastAsia="Times New Roman" w:cs="Times New Roman"/>
                <w:b/>
                <w:szCs w:val="28"/>
                <w:lang w:val="nl-NL"/>
              </w:rPr>
            </w:pPr>
            <w:r w:rsidRPr="00793EA5">
              <w:rPr>
                <w:rFonts w:eastAsia="Times New Roman" w:cs="Times New Roman"/>
                <w:b/>
                <w:noProof/>
                <w:szCs w:val="28"/>
              </w:rPr>
              <mc:AlternateContent>
                <mc:Choice Requires="wps">
                  <w:drawing>
                    <wp:anchor distT="0" distB="0" distL="114300" distR="114300" simplePos="0" relativeHeight="251658240" behindDoc="0" locked="0" layoutInCell="1" allowOverlap="1">
                      <wp:simplePos x="0" y="0"/>
                      <wp:positionH relativeFrom="column">
                        <wp:posOffset>758190</wp:posOffset>
                      </wp:positionH>
                      <wp:positionV relativeFrom="paragraph">
                        <wp:posOffset>222885</wp:posOffset>
                      </wp:positionV>
                      <wp:extent cx="2256155" cy="0"/>
                      <wp:effectExtent l="0" t="0" r="298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BF9C5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7.55pt" to="237.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gy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"/>
                  </w:pict>
                </mc:Fallback>
              </mc:AlternateContent>
            </w:r>
            <w:r w:rsidRPr="00793EA5">
              <w:rPr>
                <w:rFonts w:eastAsia="Times New Roman" w:cs="Times New Roman"/>
                <w:b/>
                <w:szCs w:val="28"/>
                <w:lang w:val="nl-NL"/>
              </w:rPr>
              <w:t>Độc lập – Tự do – Hạnh phúc</w:t>
            </w:r>
          </w:p>
          <w:p w:rsidR="00793EA5" w:rsidRPr="00793EA5" w:rsidRDefault="00793EA5" w:rsidP="0058174D">
            <w:pPr>
              <w:spacing w:after="0" w:line="360" w:lineRule="auto"/>
              <w:jc w:val="center"/>
              <w:rPr>
                <w:rFonts w:eastAsia="Times New Roman" w:cs="Times New Roman"/>
                <w:i/>
                <w:szCs w:val="28"/>
                <w:lang w:val="nl-NL"/>
              </w:rPr>
            </w:pPr>
            <w:r w:rsidRPr="00793EA5">
              <w:rPr>
                <w:rFonts w:eastAsia="Times New Roman" w:cs="Times New Roman"/>
                <w:i/>
                <w:szCs w:val="28"/>
                <w:lang w:val="nl-NL"/>
              </w:rPr>
              <w:t>Phong Điền, ngày .... tháng 10 năm 202</w:t>
            </w:r>
            <w:r w:rsidR="0058174D">
              <w:rPr>
                <w:rFonts w:eastAsia="Times New Roman" w:cs="Times New Roman"/>
                <w:i/>
                <w:szCs w:val="28"/>
                <w:lang w:val="nl-NL"/>
              </w:rPr>
              <w:t>4</w:t>
            </w:r>
          </w:p>
        </w:tc>
      </w:tr>
    </w:tbl>
    <w:p w:rsidR="00027C05" w:rsidRPr="00027C05" w:rsidRDefault="00027C05" w:rsidP="00793EA5">
      <w:pPr>
        <w:shd w:val="clear" w:color="auto" w:fill="FFFFFF"/>
        <w:spacing w:after="0" w:line="288" w:lineRule="auto"/>
        <w:jc w:val="center"/>
        <w:rPr>
          <w:rFonts w:eastAsia="Times New Roman" w:cs="Times New Roman"/>
          <w:szCs w:val="28"/>
        </w:rPr>
      </w:pPr>
      <w:r w:rsidRPr="00793EA5">
        <w:rPr>
          <w:rFonts w:eastAsia="Times New Roman" w:cs="Times New Roman"/>
          <w:b/>
          <w:bCs/>
          <w:color w:val="242B2D"/>
          <w:szCs w:val="28"/>
        </w:rPr>
        <w:t> </w:t>
      </w:r>
      <w:r w:rsidRPr="00793EA5">
        <w:rPr>
          <w:rFonts w:eastAsia="Times New Roman" w:cs="Times New Roman"/>
          <w:b/>
          <w:bCs/>
          <w:szCs w:val="28"/>
        </w:rPr>
        <w:t>KẾ HOẠCH</w:t>
      </w:r>
    </w:p>
    <w:p w:rsidR="00027C05" w:rsidRPr="00027C05" w:rsidRDefault="00027C05" w:rsidP="00793EA5">
      <w:pPr>
        <w:shd w:val="clear" w:color="auto" w:fill="FFFFFF"/>
        <w:spacing w:after="0" w:line="288" w:lineRule="auto"/>
        <w:jc w:val="center"/>
        <w:rPr>
          <w:rFonts w:eastAsia="Times New Roman" w:cs="Times New Roman"/>
          <w:szCs w:val="28"/>
        </w:rPr>
      </w:pPr>
      <w:r w:rsidRPr="00793EA5">
        <w:rPr>
          <w:rFonts w:eastAsia="Times New Roman" w:cs="Times New Roman"/>
          <w:b/>
          <w:bCs/>
          <w:szCs w:val="28"/>
        </w:rPr>
        <w:t>Thực hiện nhiệm vụ công tác giáo dục chỉnh trị, tư tưởng trường học</w:t>
      </w:r>
    </w:p>
    <w:p w:rsidR="00027C05" w:rsidRPr="00027C05" w:rsidRDefault="00027C05" w:rsidP="00793EA5">
      <w:pPr>
        <w:shd w:val="clear" w:color="auto" w:fill="FFFFFF"/>
        <w:spacing w:after="0" w:line="288" w:lineRule="auto"/>
        <w:jc w:val="center"/>
        <w:rPr>
          <w:rFonts w:eastAsia="Times New Roman" w:cs="Times New Roman"/>
          <w:szCs w:val="28"/>
        </w:rPr>
      </w:pPr>
      <w:proofErr w:type="gramStart"/>
      <w:r w:rsidRPr="00793EA5">
        <w:rPr>
          <w:rFonts w:eastAsia="Times New Roman" w:cs="Times New Roman"/>
          <w:b/>
          <w:bCs/>
          <w:szCs w:val="28"/>
        </w:rPr>
        <w:t>và</w:t>
      </w:r>
      <w:proofErr w:type="gramEnd"/>
      <w:r w:rsidRPr="00793EA5">
        <w:rPr>
          <w:rFonts w:eastAsia="Times New Roman" w:cs="Times New Roman"/>
          <w:b/>
          <w:bCs/>
          <w:szCs w:val="28"/>
        </w:rPr>
        <w:t xml:space="preserve"> Y tế trường học</w:t>
      </w:r>
      <w:r w:rsidR="0058174D">
        <w:rPr>
          <w:rFonts w:eastAsia="Times New Roman" w:cs="Times New Roman"/>
          <w:b/>
          <w:bCs/>
          <w:szCs w:val="28"/>
        </w:rPr>
        <w:t>, Hoạt động NGLL</w:t>
      </w:r>
      <w:r w:rsidRPr="00793EA5">
        <w:rPr>
          <w:rFonts w:eastAsia="Times New Roman" w:cs="Times New Roman"/>
          <w:b/>
          <w:bCs/>
          <w:szCs w:val="28"/>
        </w:rPr>
        <w:t xml:space="preserve"> năm học 20</w:t>
      </w:r>
      <w:r w:rsidR="00E10C1B">
        <w:rPr>
          <w:rFonts w:eastAsia="Times New Roman" w:cs="Times New Roman"/>
          <w:b/>
          <w:bCs/>
          <w:szCs w:val="28"/>
        </w:rPr>
        <w:t>2</w:t>
      </w:r>
      <w:r w:rsidR="0058174D">
        <w:rPr>
          <w:rFonts w:eastAsia="Times New Roman" w:cs="Times New Roman"/>
          <w:b/>
          <w:bCs/>
          <w:szCs w:val="28"/>
        </w:rPr>
        <w:t>4</w:t>
      </w:r>
      <w:r w:rsidRPr="00793EA5">
        <w:rPr>
          <w:rFonts w:eastAsia="Times New Roman" w:cs="Times New Roman"/>
          <w:b/>
          <w:bCs/>
          <w:szCs w:val="28"/>
        </w:rPr>
        <w:t>-20</w:t>
      </w:r>
      <w:r w:rsidR="00E10C1B">
        <w:rPr>
          <w:rFonts w:eastAsia="Times New Roman" w:cs="Times New Roman"/>
          <w:b/>
          <w:bCs/>
          <w:szCs w:val="28"/>
        </w:rPr>
        <w:t>2</w:t>
      </w:r>
      <w:r w:rsidR="0058174D">
        <w:rPr>
          <w:rFonts w:eastAsia="Times New Roman" w:cs="Times New Roman"/>
          <w:b/>
          <w:bCs/>
          <w:szCs w:val="28"/>
        </w:rPr>
        <w:t>5</w:t>
      </w:r>
    </w:p>
    <w:p w:rsidR="00027C05" w:rsidRPr="00027C05" w:rsidRDefault="00027C05" w:rsidP="00793EA5">
      <w:pPr>
        <w:shd w:val="clear" w:color="auto" w:fill="FFFFFF"/>
        <w:spacing w:after="0" w:line="288" w:lineRule="auto"/>
        <w:rPr>
          <w:rFonts w:eastAsia="Times New Roman" w:cs="Times New Roman"/>
          <w:szCs w:val="28"/>
        </w:rPr>
      </w:pPr>
      <w:r w:rsidRPr="00027C05">
        <w:rPr>
          <w:rFonts w:eastAsia="Times New Roman" w:cs="Times New Roman"/>
          <w:szCs w:val="28"/>
        </w:rPr>
        <w:t> </w:t>
      </w:r>
    </w:p>
    <w:p w:rsidR="00E10C1B" w:rsidRPr="00732B7D" w:rsidRDefault="00E10C1B" w:rsidP="00E10C1B">
      <w:pPr>
        <w:spacing w:after="120" w:line="240" w:lineRule="auto"/>
        <w:ind w:firstLine="567"/>
        <w:jc w:val="both"/>
        <w:rPr>
          <w:i/>
          <w:szCs w:val="28"/>
        </w:rPr>
      </w:pPr>
      <w:r w:rsidRPr="00732B7D">
        <w:rPr>
          <w:i/>
          <w:szCs w:val="28"/>
        </w:rPr>
        <w:t>Căn cứ Công văn số 2</w:t>
      </w:r>
      <w:r w:rsidR="000E6456">
        <w:rPr>
          <w:i/>
          <w:szCs w:val="28"/>
        </w:rPr>
        <w:t>965</w:t>
      </w:r>
      <w:r w:rsidRPr="00732B7D">
        <w:rPr>
          <w:i/>
          <w:szCs w:val="28"/>
        </w:rPr>
        <w:t xml:space="preserve">/SGDĐT-GDTX-CN&amp;CTTT-CTHS ngày </w:t>
      </w:r>
      <w:r w:rsidR="000E6456">
        <w:rPr>
          <w:i/>
          <w:szCs w:val="28"/>
        </w:rPr>
        <w:t>10</w:t>
      </w:r>
      <w:r w:rsidRPr="00732B7D">
        <w:rPr>
          <w:i/>
          <w:szCs w:val="28"/>
        </w:rPr>
        <w:t>/</w:t>
      </w:r>
      <w:r w:rsidR="000E6456">
        <w:rPr>
          <w:i/>
          <w:szCs w:val="28"/>
        </w:rPr>
        <w:t>9</w:t>
      </w:r>
      <w:r w:rsidRPr="00732B7D">
        <w:rPr>
          <w:i/>
          <w:szCs w:val="28"/>
        </w:rPr>
        <w:t>/202</w:t>
      </w:r>
      <w:r w:rsidR="000E6456">
        <w:rPr>
          <w:i/>
          <w:szCs w:val="28"/>
        </w:rPr>
        <w:t>4</w:t>
      </w:r>
      <w:r w:rsidRPr="00732B7D">
        <w:rPr>
          <w:i/>
          <w:szCs w:val="28"/>
        </w:rPr>
        <w:t xml:space="preserve"> của </w:t>
      </w:r>
      <w:r w:rsidRPr="00732B7D">
        <w:rPr>
          <w:i/>
          <w:spacing w:val="-4"/>
          <w:szCs w:val="28"/>
        </w:rPr>
        <w:t>Sở Giáo dục và Đào tạo tỉnh Thừa Thiên Huế về việc hướng dẫn triển khai thực hiện nhiệm vụ Giáo dục chính trị, tư tưởng - Công tác học sinh năm học 202</w:t>
      </w:r>
      <w:r w:rsidR="000E6456">
        <w:rPr>
          <w:i/>
          <w:spacing w:val="-4"/>
          <w:szCs w:val="28"/>
        </w:rPr>
        <w:t>4</w:t>
      </w:r>
      <w:r w:rsidRPr="00732B7D">
        <w:rPr>
          <w:i/>
          <w:spacing w:val="-4"/>
          <w:szCs w:val="28"/>
        </w:rPr>
        <w:t>-202</w:t>
      </w:r>
      <w:r w:rsidR="000E6456">
        <w:rPr>
          <w:i/>
          <w:spacing w:val="-4"/>
          <w:szCs w:val="28"/>
        </w:rPr>
        <w:t>5</w:t>
      </w:r>
      <w:r w:rsidRPr="00732B7D">
        <w:rPr>
          <w:i/>
          <w:szCs w:val="28"/>
        </w:rPr>
        <w:t xml:space="preserve">; </w:t>
      </w:r>
    </w:p>
    <w:p w:rsidR="00027C05" w:rsidRPr="00732B7D" w:rsidRDefault="00027C05" w:rsidP="00793EA5">
      <w:pPr>
        <w:shd w:val="clear" w:color="auto" w:fill="FFFFFF"/>
        <w:spacing w:after="0" w:line="288" w:lineRule="auto"/>
        <w:ind w:firstLine="709"/>
        <w:jc w:val="both"/>
        <w:rPr>
          <w:rFonts w:eastAsia="Times New Roman" w:cs="Times New Roman"/>
          <w:i/>
          <w:szCs w:val="28"/>
        </w:rPr>
      </w:pPr>
      <w:r w:rsidRPr="00732B7D">
        <w:rPr>
          <w:rFonts w:eastAsia="Times New Roman" w:cs="Times New Roman"/>
          <w:i/>
          <w:szCs w:val="28"/>
        </w:rPr>
        <w:t xml:space="preserve">Thực hiện </w:t>
      </w:r>
      <w:r w:rsidR="00E10C1B" w:rsidRPr="00732B7D">
        <w:rPr>
          <w:rFonts w:eastAsia="Times New Roman" w:cs="Times New Roman"/>
          <w:i/>
          <w:szCs w:val="28"/>
        </w:rPr>
        <w:t>hướng dẫn số 4</w:t>
      </w:r>
      <w:r w:rsidR="000E6456">
        <w:rPr>
          <w:rFonts w:eastAsia="Times New Roman" w:cs="Times New Roman"/>
          <w:i/>
          <w:szCs w:val="28"/>
        </w:rPr>
        <w:t>03</w:t>
      </w:r>
      <w:r w:rsidR="00E10C1B" w:rsidRPr="00732B7D">
        <w:rPr>
          <w:rFonts w:eastAsia="Times New Roman" w:cs="Times New Roman"/>
          <w:i/>
          <w:szCs w:val="28"/>
        </w:rPr>
        <w:t>/PGDĐT-HĐNG</w:t>
      </w:r>
      <w:r w:rsidR="000E6456">
        <w:rPr>
          <w:rFonts w:eastAsia="Times New Roman" w:cs="Times New Roman"/>
          <w:i/>
          <w:szCs w:val="28"/>
        </w:rPr>
        <w:t xml:space="preserve"> ngày 12 tháng 9 năm 2024 của </w:t>
      </w:r>
      <w:r w:rsidRPr="00732B7D">
        <w:rPr>
          <w:rFonts w:eastAsia="Times New Roman" w:cs="Times New Roman"/>
          <w:i/>
          <w:szCs w:val="28"/>
        </w:rPr>
        <w:t xml:space="preserve"> phòng GD&amp;ĐT </w:t>
      </w:r>
      <w:r w:rsidR="00E10C1B" w:rsidRPr="00732B7D">
        <w:rPr>
          <w:rFonts w:eastAsia="Times New Roman" w:cs="Times New Roman"/>
          <w:i/>
          <w:szCs w:val="28"/>
        </w:rPr>
        <w:t>Phong Điền</w:t>
      </w:r>
      <w:r w:rsidRPr="00732B7D">
        <w:rPr>
          <w:rFonts w:eastAsia="Times New Roman" w:cs="Times New Roman"/>
          <w:i/>
          <w:szCs w:val="28"/>
        </w:rPr>
        <w:t xml:space="preserve"> về Kế hoạch thực hiện nhiệm vụ giáo dục chính trị tư tưởng, công tác học sinh và y tế trường học</w:t>
      </w:r>
      <w:r w:rsidR="000E6456">
        <w:rPr>
          <w:rFonts w:eastAsia="Times New Roman" w:cs="Times New Roman"/>
          <w:i/>
          <w:szCs w:val="28"/>
        </w:rPr>
        <w:t>, NGLL</w:t>
      </w:r>
      <w:r w:rsidRPr="00732B7D">
        <w:rPr>
          <w:rFonts w:eastAsia="Times New Roman" w:cs="Times New Roman"/>
          <w:i/>
          <w:szCs w:val="28"/>
        </w:rPr>
        <w:t xml:space="preserve"> năm học 20</w:t>
      </w:r>
      <w:r w:rsidR="00E10C1B" w:rsidRPr="00732B7D">
        <w:rPr>
          <w:rFonts w:eastAsia="Times New Roman" w:cs="Times New Roman"/>
          <w:i/>
          <w:szCs w:val="28"/>
        </w:rPr>
        <w:t>2</w:t>
      </w:r>
      <w:r w:rsidR="000E6456">
        <w:rPr>
          <w:rFonts w:eastAsia="Times New Roman" w:cs="Times New Roman"/>
          <w:i/>
          <w:szCs w:val="28"/>
        </w:rPr>
        <w:t>4</w:t>
      </w:r>
      <w:r w:rsidRPr="00732B7D">
        <w:rPr>
          <w:rFonts w:eastAsia="Times New Roman" w:cs="Times New Roman"/>
          <w:i/>
          <w:szCs w:val="28"/>
        </w:rPr>
        <w:t>-20</w:t>
      </w:r>
      <w:r w:rsidR="00E10C1B" w:rsidRPr="00732B7D">
        <w:rPr>
          <w:rFonts w:eastAsia="Times New Roman" w:cs="Times New Roman"/>
          <w:i/>
          <w:szCs w:val="28"/>
        </w:rPr>
        <w:t>2</w:t>
      </w:r>
      <w:r w:rsidR="000E6456">
        <w:rPr>
          <w:rFonts w:eastAsia="Times New Roman" w:cs="Times New Roman"/>
          <w:i/>
          <w:szCs w:val="28"/>
        </w:rPr>
        <w:t>5</w:t>
      </w:r>
      <w:r w:rsidRPr="00732B7D">
        <w:rPr>
          <w:rFonts w:eastAsia="Times New Roman" w:cs="Times New Roman"/>
          <w:i/>
          <w:szCs w:val="28"/>
        </w:rPr>
        <w:t>;</w:t>
      </w:r>
    </w:p>
    <w:p w:rsidR="00027C05" w:rsidRPr="00732B7D" w:rsidRDefault="00027C05" w:rsidP="00793EA5">
      <w:pPr>
        <w:shd w:val="clear" w:color="auto" w:fill="FFFFFF"/>
        <w:spacing w:after="0" w:line="288" w:lineRule="auto"/>
        <w:ind w:firstLine="709"/>
        <w:jc w:val="both"/>
        <w:rPr>
          <w:rFonts w:eastAsia="Times New Roman" w:cs="Times New Roman"/>
          <w:i/>
          <w:szCs w:val="28"/>
        </w:rPr>
      </w:pPr>
      <w:r w:rsidRPr="00732B7D">
        <w:rPr>
          <w:rFonts w:eastAsia="Times New Roman" w:cs="Times New Roman"/>
          <w:i/>
          <w:szCs w:val="28"/>
        </w:rPr>
        <w:t>Căn cứ kế hoạch năm học và điều kiện thưc tiễn của nhà trường,</w:t>
      </w:r>
    </w:p>
    <w:p w:rsidR="00027C05" w:rsidRPr="00732B7D" w:rsidRDefault="00027C05" w:rsidP="00793EA5">
      <w:pPr>
        <w:shd w:val="clear" w:color="auto" w:fill="FFFFFF"/>
        <w:spacing w:after="0" w:line="288" w:lineRule="auto"/>
        <w:ind w:firstLine="709"/>
        <w:jc w:val="both"/>
        <w:rPr>
          <w:rFonts w:eastAsia="Times New Roman" w:cs="Times New Roman"/>
          <w:i/>
          <w:szCs w:val="28"/>
        </w:rPr>
      </w:pPr>
      <w:r w:rsidRPr="00732B7D">
        <w:rPr>
          <w:rFonts w:eastAsia="Times New Roman" w:cs="Times New Roman"/>
          <w:i/>
          <w:szCs w:val="28"/>
        </w:rPr>
        <w:t xml:space="preserve">Trường THCS </w:t>
      </w:r>
      <w:r w:rsidR="00E70C4C" w:rsidRPr="00732B7D">
        <w:rPr>
          <w:rFonts w:eastAsia="Times New Roman" w:cs="Times New Roman"/>
          <w:i/>
          <w:szCs w:val="28"/>
        </w:rPr>
        <w:t>Nguyễn Duy</w:t>
      </w:r>
      <w:r w:rsidRPr="00732B7D">
        <w:rPr>
          <w:rFonts w:eastAsia="Times New Roman" w:cs="Times New Roman"/>
          <w:i/>
          <w:szCs w:val="28"/>
        </w:rPr>
        <w:t xml:space="preserve"> xây dựng kế hoạch thực hiện nhiệm vụ giáo dục chính trị tư tưởng học sinh và y tế trường học</w:t>
      </w:r>
      <w:r w:rsidR="000E6456">
        <w:rPr>
          <w:rFonts w:eastAsia="Times New Roman" w:cs="Times New Roman"/>
          <w:i/>
          <w:szCs w:val="28"/>
        </w:rPr>
        <w:t>, NGLL</w:t>
      </w:r>
      <w:r w:rsidRPr="00732B7D">
        <w:rPr>
          <w:rFonts w:eastAsia="Times New Roman" w:cs="Times New Roman"/>
          <w:i/>
          <w:szCs w:val="28"/>
        </w:rPr>
        <w:t xml:space="preserve"> năm học 20</w:t>
      </w:r>
      <w:r w:rsidR="00E70C4C" w:rsidRPr="00732B7D">
        <w:rPr>
          <w:rFonts w:eastAsia="Times New Roman" w:cs="Times New Roman"/>
          <w:i/>
          <w:szCs w:val="28"/>
        </w:rPr>
        <w:t>2</w:t>
      </w:r>
      <w:r w:rsidR="000E6456">
        <w:rPr>
          <w:rFonts w:eastAsia="Times New Roman" w:cs="Times New Roman"/>
          <w:i/>
          <w:szCs w:val="28"/>
        </w:rPr>
        <w:t>4</w:t>
      </w:r>
      <w:r w:rsidRPr="00732B7D">
        <w:rPr>
          <w:rFonts w:eastAsia="Times New Roman" w:cs="Times New Roman"/>
          <w:i/>
          <w:szCs w:val="28"/>
        </w:rPr>
        <w:t>-20</w:t>
      </w:r>
      <w:r w:rsidR="00E70C4C" w:rsidRPr="00732B7D">
        <w:rPr>
          <w:rFonts w:eastAsia="Times New Roman" w:cs="Times New Roman"/>
          <w:i/>
          <w:szCs w:val="28"/>
        </w:rPr>
        <w:t>2</w:t>
      </w:r>
      <w:r w:rsidR="000E6456">
        <w:rPr>
          <w:rFonts w:eastAsia="Times New Roman" w:cs="Times New Roman"/>
          <w:i/>
          <w:szCs w:val="28"/>
        </w:rPr>
        <w:t>5</w:t>
      </w:r>
      <w:r w:rsidRPr="00732B7D">
        <w:rPr>
          <w:rFonts w:eastAsia="Times New Roman" w:cs="Times New Roman"/>
          <w:i/>
          <w:szCs w:val="28"/>
        </w:rPr>
        <w:t xml:space="preserve"> như sau:</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b/>
          <w:szCs w:val="28"/>
        </w:rPr>
        <w:t>I</w:t>
      </w:r>
      <w:r w:rsidRPr="00793EA5">
        <w:rPr>
          <w:rFonts w:eastAsia="Times New Roman" w:cs="Times New Roman"/>
          <w:b/>
          <w:bCs/>
          <w:szCs w:val="28"/>
        </w:rPr>
        <w:t>. ĐẶC ĐIỂM TÌNH: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Năm học 20</w:t>
      </w:r>
      <w:r w:rsidR="00E70C4C">
        <w:rPr>
          <w:rFonts w:eastAsia="Times New Roman" w:cs="Times New Roman"/>
          <w:szCs w:val="28"/>
        </w:rPr>
        <w:t>2</w:t>
      </w:r>
      <w:r w:rsidR="0058174D">
        <w:rPr>
          <w:rFonts w:eastAsia="Times New Roman" w:cs="Times New Roman"/>
          <w:szCs w:val="28"/>
        </w:rPr>
        <w:t>4</w:t>
      </w:r>
      <w:r w:rsidRPr="00027C05">
        <w:rPr>
          <w:rFonts w:eastAsia="Times New Roman" w:cs="Times New Roman"/>
          <w:szCs w:val="28"/>
        </w:rPr>
        <w:t>-20</w:t>
      </w:r>
      <w:r w:rsidR="00E70C4C">
        <w:rPr>
          <w:rFonts w:eastAsia="Times New Roman" w:cs="Times New Roman"/>
          <w:szCs w:val="28"/>
        </w:rPr>
        <w:t>2</w:t>
      </w:r>
      <w:r w:rsidR="0058174D">
        <w:rPr>
          <w:rFonts w:eastAsia="Times New Roman" w:cs="Times New Roman"/>
          <w:szCs w:val="28"/>
        </w:rPr>
        <w:t>5</w:t>
      </w:r>
      <w:r w:rsidRPr="00027C05">
        <w:rPr>
          <w:rFonts w:eastAsia="Times New Roman" w:cs="Times New Roman"/>
          <w:szCs w:val="28"/>
        </w:rPr>
        <w:t xml:space="preserve"> toàn trường có </w:t>
      </w:r>
      <w:r w:rsidR="00E70C4C">
        <w:rPr>
          <w:rFonts w:eastAsia="Times New Roman" w:cs="Times New Roman"/>
          <w:szCs w:val="28"/>
        </w:rPr>
        <w:t>2</w:t>
      </w:r>
      <w:r w:rsidR="0058174D">
        <w:rPr>
          <w:rFonts w:eastAsia="Times New Roman" w:cs="Times New Roman"/>
          <w:szCs w:val="28"/>
        </w:rPr>
        <w:t>5</w:t>
      </w:r>
      <w:r w:rsidRPr="00027C05">
        <w:rPr>
          <w:rFonts w:eastAsia="Times New Roman" w:cs="Times New Roman"/>
          <w:szCs w:val="28"/>
        </w:rPr>
        <w:t xml:space="preserve"> lớp với </w:t>
      </w:r>
      <w:r w:rsidR="00E70C4C">
        <w:rPr>
          <w:rFonts w:eastAsia="Times New Roman" w:cs="Times New Roman"/>
          <w:szCs w:val="28"/>
        </w:rPr>
        <w:t>9</w:t>
      </w:r>
      <w:r w:rsidR="0058174D">
        <w:rPr>
          <w:rFonts w:eastAsia="Times New Roman" w:cs="Times New Roman"/>
          <w:szCs w:val="28"/>
        </w:rPr>
        <w:t>63</w:t>
      </w:r>
      <w:r w:rsidRPr="00027C05">
        <w:rPr>
          <w:rFonts w:eastAsia="Times New Roman" w:cs="Times New Roman"/>
          <w:szCs w:val="28"/>
        </w:rPr>
        <w:t xml:space="preserve"> học sinh,  thành lập một Liên đội, trong đó có </w:t>
      </w:r>
      <w:r w:rsidR="00E70C4C">
        <w:rPr>
          <w:rFonts w:eastAsia="Times New Roman" w:cs="Times New Roman"/>
          <w:szCs w:val="28"/>
        </w:rPr>
        <w:t>2</w:t>
      </w:r>
      <w:r w:rsidR="0058174D">
        <w:rPr>
          <w:rFonts w:eastAsia="Times New Roman" w:cs="Times New Roman"/>
          <w:szCs w:val="28"/>
        </w:rPr>
        <w:t>5</w:t>
      </w:r>
      <w:r w:rsidRPr="00027C05">
        <w:rPr>
          <w:rFonts w:eastAsia="Times New Roman" w:cs="Times New Roman"/>
          <w:szCs w:val="28"/>
        </w:rPr>
        <w:t xml:space="preserve"> chi đội.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i/>
          <w:iCs/>
          <w:szCs w:val="28"/>
        </w:rPr>
        <w:t>1. Thuận lợi: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Học sinh có tinh thần học tập tốt, chăm ngoan, lễ phép với thầy cô giáo và người lớn tuổi.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i/>
          <w:iCs/>
          <w:szCs w:val="28"/>
        </w:rPr>
        <w:t>2. Khó khăn:</w:t>
      </w:r>
    </w:p>
    <w:p w:rsidR="00027C05" w:rsidRPr="00027C05" w:rsidRDefault="00027C05" w:rsidP="00E70C4C">
      <w:pPr>
        <w:shd w:val="clear" w:color="auto" w:fill="FFFFFF"/>
        <w:spacing w:after="0" w:line="288" w:lineRule="auto"/>
        <w:ind w:left="709"/>
        <w:jc w:val="both"/>
        <w:rPr>
          <w:rFonts w:eastAsia="Times New Roman" w:cs="Times New Roman"/>
          <w:szCs w:val="28"/>
        </w:rPr>
      </w:pPr>
      <w:r w:rsidRPr="00027C05">
        <w:rPr>
          <w:rFonts w:eastAsia="Times New Roman" w:cs="Times New Roman"/>
          <w:szCs w:val="28"/>
        </w:rPr>
        <w:t>- Các em học sinh còn rụt rè, chưa mạnh dạn trong sinh hoạt tập thể, ngoại khóa. Một số học sinh còn có hoàn cảnh gia đình còn khó khăn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I. MỤC TIÊU ĐỊNH HƯỚNG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Xây dựng lực lượng cán bộ, giáo viên có tư tưởng chính trị ổn định, có lập trường tư tưởng vững vàng, có trình độ lí luận nhất định, có phẩm chất đạo đức tốt; chuẩn mực sư phạm, có lòng vị tha, nhân ái, sẵn sàng giúp đỡ, tương trợ, hợp tác; không ngừng học tập để nâng cao trình độ mọi mặt, tự học, sáng tạo, là tấm gương sáng cho học sinh noi theo.</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Giáo dục C</w:t>
      </w:r>
      <w:r w:rsidR="0058174D">
        <w:rPr>
          <w:rFonts w:eastAsia="Times New Roman" w:cs="Times New Roman"/>
          <w:szCs w:val="28"/>
        </w:rPr>
        <w:t>B,</w:t>
      </w:r>
      <w:r w:rsidRPr="00027C05">
        <w:rPr>
          <w:rFonts w:eastAsia="Times New Roman" w:cs="Times New Roman"/>
          <w:szCs w:val="28"/>
        </w:rPr>
        <w:t>GV,NV và  học sinh có lòng yêu nước, yêu chủ nghĩa xã hội, có lòng yêu thương con người, có lòng vị tha, nhân ái, biết lễ phép, kính trọng Ông, Bà, Cha, Mẹ, Thầy, Cô; ứng xử có văn hóa, đúng mực với mọi người. Giúp trẻ phát triển toàn diện về mọ mặt,Tạo ra một thế hệ con người có đủ đức, tài để tiếp tục sự nghiệp xây dựng và bảo vệ tổ quốc Việt Nam xã hội chủ nghĩa ngày càng giàu đẹp.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II. NHIỆM VỤ TRỌNG TÂM</w:t>
      </w:r>
    </w:p>
    <w:p w:rsidR="00E70C4C" w:rsidRPr="00D258DE" w:rsidRDefault="00D6732D" w:rsidP="00E70C4C">
      <w:pPr>
        <w:shd w:val="clear" w:color="auto" w:fill="FFFFFF"/>
        <w:spacing w:after="120" w:line="240" w:lineRule="auto"/>
        <w:ind w:firstLine="567"/>
        <w:jc w:val="both"/>
        <w:rPr>
          <w:szCs w:val="28"/>
        </w:rPr>
      </w:pPr>
      <w:r w:rsidRPr="00D6732D">
        <w:rPr>
          <w:b/>
          <w:szCs w:val="28"/>
        </w:rPr>
        <w:lastRenderedPageBreak/>
        <w:t>1</w:t>
      </w:r>
      <w:r>
        <w:rPr>
          <w:szCs w:val="28"/>
        </w:rPr>
        <w:t xml:space="preserve">. </w:t>
      </w:r>
      <w:r w:rsidRPr="00D258DE">
        <w:rPr>
          <w:szCs w:val="28"/>
        </w:rPr>
        <w:t xml:space="preserve">Triển khai thực hiện có hiệu quả các văn bản </w:t>
      </w:r>
      <w:r w:rsidR="00E70C4C" w:rsidRPr="00D258DE">
        <w:rPr>
          <w:szCs w:val="28"/>
        </w:rPr>
        <w:t>dự án, kế hoạch của Bộ Giáo dục và Đào tạo, Uỷ ban nhân dân tỉnh và của các cơ quan nhà nước có thẩm quyền về thực hiện nhiệm vụ Giáo dục chính trị, tư tưởng - Công tác học sinh.</w:t>
      </w:r>
    </w:p>
    <w:p w:rsidR="00E70C4C" w:rsidRPr="00D258DE" w:rsidRDefault="00E70C4C" w:rsidP="00E70C4C">
      <w:pPr>
        <w:shd w:val="clear" w:color="auto" w:fill="FFFFFF"/>
        <w:spacing w:after="120" w:line="240" w:lineRule="auto"/>
        <w:ind w:firstLine="567"/>
        <w:jc w:val="both"/>
        <w:rPr>
          <w:szCs w:val="28"/>
        </w:rPr>
      </w:pPr>
      <w:r w:rsidRPr="00D258DE">
        <w:rPr>
          <w:b/>
          <w:szCs w:val="28"/>
        </w:rPr>
        <w:t>2</w:t>
      </w:r>
      <w:r w:rsidRPr="00D258DE">
        <w:rPr>
          <w:szCs w:val="28"/>
        </w:rPr>
        <w:t xml:space="preserve">. Tăng cường công tác giáo dục chính trị, tư tưởng; giáo dục đạo đức, lối sống, kỹ năng sống cho học sinh; chú trọng xây dựng văn hóa học đường; triển khai đồng bộ các giải pháp phòng, chống bạo lực học đường; phòng, chống tội phạm, tệ nạn xã hội, phòng chống ma túy, phòng, chống tai nạn thương tích, đuối nước, bảo đảm an toàn trường học; xây dựng cơ chế phối hợp giữa nhà trường - gia đình - xã hội trong công tác giáo dục học sinh. </w:t>
      </w:r>
    </w:p>
    <w:p w:rsidR="00E70C4C" w:rsidRPr="00D258DE" w:rsidRDefault="00E70C4C" w:rsidP="00E70C4C">
      <w:pPr>
        <w:shd w:val="clear" w:color="auto" w:fill="FFFFFF"/>
        <w:spacing w:after="120" w:line="240" w:lineRule="auto"/>
        <w:ind w:firstLine="567"/>
        <w:jc w:val="both"/>
        <w:rPr>
          <w:szCs w:val="28"/>
        </w:rPr>
      </w:pPr>
      <w:r w:rsidRPr="00D258DE">
        <w:rPr>
          <w:b/>
          <w:szCs w:val="28"/>
        </w:rPr>
        <w:t>3.</w:t>
      </w:r>
      <w:r w:rsidRPr="00D258DE">
        <w:rPr>
          <w:szCs w:val="28"/>
        </w:rPr>
        <w:t xml:space="preserve"> Đẩy mạnh các hoạt động hỗ trợ học sinh</w:t>
      </w:r>
      <w:r>
        <w:rPr>
          <w:szCs w:val="28"/>
        </w:rPr>
        <w:t xml:space="preserve"> </w:t>
      </w:r>
      <w:r w:rsidRPr="00D258DE">
        <w:rPr>
          <w:szCs w:val="28"/>
        </w:rPr>
        <w:t>trong học tập và rèn luyện; triển khai có hiệu quả hoạt động tư vấn tâm lý, công tác xã hội, tư vấn nghề nghiệp, việc làm và hỗ trợ học sinh</w:t>
      </w:r>
      <w:r>
        <w:rPr>
          <w:szCs w:val="28"/>
        </w:rPr>
        <w:t xml:space="preserve"> </w:t>
      </w:r>
      <w:r w:rsidRPr="00D258DE">
        <w:rPr>
          <w:szCs w:val="28"/>
        </w:rPr>
        <w:t>khởi nghiệp; rà soát, đề xuất sửa đổi, bổ sung các chính sách hỗ trợ đối với học sinh có hoàn cảnh khó khăn.</w:t>
      </w:r>
    </w:p>
    <w:p w:rsidR="00E70C4C" w:rsidRPr="00D258DE" w:rsidRDefault="00E70C4C" w:rsidP="00E70C4C">
      <w:pPr>
        <w:shd w:val="clear" w:color="auto" w:fill="FFFFFF"/>
        <w:spacing w:after="120" w:line="240" w:lineRule="auto"/>
        <w:ind w:firstLine="567"/>
        <w:jc w:val="both"/>
        <w:rPr>
          <w:szCs w:val="28"/>
        </w:rPr>
      </w:pPr>
      <w:r w:rsidRPr="00D258DE">
        <w:rPr>
          <w:b/>
          <w:szCs w:val="28"/>
        </w:rPr>
        <w:t>4.</w:t>
      </w:r>
      <w:r w:rsidRPr="00D258DE">
        <w:rPr>
          <w:szCs w:val="28"/>
        </w:rPr>
        <w:t xml:space="preserve"> Tổ chức các hoạt động tuyên truyền, quán triệt, giáo dục, nâng cao nhận thức cho học sinh về kiến thức pháp luật, chủ trương, chính sách của Đảng, Nhà nước, Chính phủ và Bộ Giáo dục và Đào tạo về công tác đổi mới giáo dục và đào tạo; các kỹ năng về an toàn giao thông (ATGT), phòng cháy chữa cháy (PCCC) và cứu nạn cứu hộ (CNCH); tăng cường ứng dụng công nghệ và chuyển đổi số trong công tác quản lý; chủ động, kịp thời xử lý các vấn đề về truyền thông liên quan đến lĩnh vực Giáo dục chính trị, tư tưởng - Công tác học sinh</w:t>
      </w:r>
      <w:r>
        <w:rPr>
          <w:szCs w:val="28"/>
        </w:rPr>
        <w:t>.</w:t>
      </w:r>
      <w:r w:rsidRPr="00D258DE">
        <w:rPr>
          <w:szCs w:val="28"/>
        </w:rPr>
        <w:t xml:space="preserve"> </w:t>
      </w:r>
    </w:p>
    <w:p w:rsidR="00E70C4C" w:rsidRPr="00D258DE" w:rsidRDefault="00E70C4C" w:rsidP="00E70C4C">
      <w:pPr>
        <w:shd w:val="clear" w:color="auto" w:fill="FFFFFF"/>
        <w:spacing w:after="120" w:line="240" w:lineRule="auto"/>
        <w:ind w:firstLine="567"/>
        <w:jc w:val="both"/>
        <w:rPr>
          <w:szCs w:val="28"/>
        </w:rPr>
      </w:pPr>
      <w:r w:rsidRPr="00D258DE">
        <w:rPr>
          <w:b/>
          <w:szCs w:val="28"/>
        </w:rPr>
        <w:t>5.</w:t>
      </w:r>
      <w:r w:rsidRPr="00D258DE">
        <w:rPr>
          <w:szCs w:val="28"/>
        </w:rPr>
        <w:t xml:space="preserve"> Tăng cường hiệu quả tổ chức bộ máy; nâng cao năng lực và hỗ trợ, tạo điều kiện cho đội ngũ những người thực hiện nhiệm vụ Giáo dục Chính trị, tư tưởng - Công tác học sinh, giáo viên chủ nhiệm lớp, giáo viên phụ trách công tác Đoàn, </w:t>
      </w:r>
      <w:r>
        <w:rPr>
          <w:szCs w:val="28"/>
        </w:rPr>
        <w:t xml:space="preserve">Hội, </w:t>
      </w:r>
      <w:r w:rsidRPr="00D258DE">
        <w:rPr>
          <w:szCs w:val="28"/>
        </w:rPr>
        <w:t xml:space="preserve">Đội, giáo viên kiêm nhiệm công tác tư vấn tâm lý, công tác xã hội, công tác tư vấn, hỗ trợ khởi nghiệp, v.v… tham gia tập huấn nâng cao năng lực chuyên môn, nghiệp vụ theo chương trình quy định hoặc bồi dưỡng thường xuyên do </w:t>
      </w:r>
      <w:r>
        <w:rPr>
          <w:szCs w:val="28"/>
        </w:rPr>
        <w:t>Ngành</w:t>
      </w:r>
      <w:r w:rsidRPr="00D258DE">
        <w:rPr>
          <w:szCs w:val="28"/>
        </w:rPr>
        <w:t xml:space="preserve"> Giáo dục và Đào tạo</w:t>
      </w:r>
      <w:r>
        <w:rPr>
          <w:szCs w:val="28"/>
        </w:rPr>
        <w:t>,</w:t>
      </w:r>
      <w:r w:rsidRPr="00D258DE">
        <w:rPr>
          <w:szCs w:val="28"/>
        </w:rPr>
        <w:t xml:space="preserve"> Đoàn Thanh niên Cộng sản Hồ Chí Minh và các địa phương tổ chức.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III. CÁC CHỈ TIÊU, NHIỆM VỤ CỤ THỂ VÀ GIẢI PHÁP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1. Chỉ tiêu</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Phấn đấu 100% học sinh không </w:t>
      </w:r>
      <w:proofErr w:type="gramStart"/>
      <w:r w:rsidRPr="00027C05">
        <w:rPr>
          <w:rFonts w:eastAsia="Times New Roman" w:cs="Times New Roman"/>
          <w:szCs w:val="28"/>
        </w:rPr>
        <w:t>vi</w:t>
      </w:r>
      <w:proofErr w:type="gramEnd"/>
      <w:r w:rsidRPr="00027C05">
        <w:rPr>
          <w:rFonts w:eastAsia="Times New Roman" w:cs="Times New Roman"/>
          <w:szCs w:val="28"/>
        </w:rPr>
        <w:t xml:space="preserve"> phạm pháp luật, vi phạm những quy định về giao thông đường bộ.</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- 100% các</w:t>
      </w:r>
      <w:proofErr w:type="gramStart"/>
      <w:r w:rsidRPr="00027C05">
        <w:rPr>
          <w:rFonts w:eastAsia="Times New Roman" w:cs="Times New Roman"/>
          <w:szCs w:val="28"/>
        </w:rPr>
        <w:t>  lớp</w:t>
      </w:r>
      <w:proofErr w:type="gramEnd"/>
      <w:r w:rsidRPr="00027C05">
        <w:rPr>
          <w:rFonts w:eastAsia="Times New Roman" w:cs="Times New Roman"/>
          <w:szCs w:val="28"/>
        </w:rPr>
        <w:t>  không có bạo lực học đường.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Đảm bảo 100% không có học sinh bị </w:t>
      </w:r>
      <w:proofErr w:type="gramStart"/>
      <w:r w:rsidRPr="00027C05">
        <w:rPr>
          <w:rFonts w:eastAsia="Times New Roman" w:cs="Times New Roman"/>
          <w:szCs w:val="28"/>
        </w:rPr>
        <w:t>tai</w:t>
      </w:r>
      <w:proofErr w:type="gramEnd"/>
      <w:r w:rsidRPr="00027C05">
        <w:rPr>
          <w:rFonts w:eastAsia="Times New Roman" w:cs="Times New Roman"/>
          <w:szCs w:val="28"/>
        </w:rPr>
        <w:t xml:space="preserve"> nạn đuối nước.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mô hình Câu lạc bộ và hoạt động có hiệu quả nhằm góp phần nâng cao chất lượng văn hóa, giáo dục và rèn luyện kĩ năng sống cho học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- 100% các lớp học thực hiện tốt phong trào “Xây dựng trường, lớp </w:t>
      </w:r>
      <w:proofErr w:type="gramStart"/>
      <w:r w:rsidRPr="00027C05">
        <w:rPr>
          <w:rFonts w:eastAsia="Times New Roman" w:cs="Times New Roman"/>
          <w:szCs w:val="28"/>
        </w:rPr>
        <w:t>an</w:t>
      </w:r>
      <w:proofErr w:type="gramEnd"/>
      <w:r w:rsidRPr="00027C05">
        <w:rPr>
          <w:rFonts w:eastAsia="Times New Roman" w:cs="Times New Roman"/>
          <w:szCs w:val="28"/>
        </w:rPr>
        <w:t xml:space="preserve"> toàn, thân thiện, xanh, sạch, đẹp”.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Thực hiện tốt công tác Y tế trường học và phấn đấu tham gia bảo hiểm y tế học sinh đạt 100%.</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 Nhiệm vụ cụ thể và giải pháp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 xml:space="preserve">2. 1. </w:t>
      </w:r>
      <w:proofErr w:type="gramStart"/>
      <w:r w:rsidRPr="00793EA5">
        <w:rPr>
          <w:rFonts w:eastAsia="Times New Roman" w:cs="Times New Roman"/>
          <w:b/>
          <w:bCs/>
          <w:szCs w:val="28"/>
        </w:rPr>
        <w:t>Công tác tổ chức.</w:t>
      </w:r>
      <w:proofErr w:type="gramEnd"/>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lastRenderedPageBreak/>
        <w:t>- Triển khai Chỉ thị số 05-CT/TW ngày 15/5/2016 của Bộ Chính trị khóa XII về đẩy mạnh việc học tập và làm theo tư tưởng, đạo đức, phong cách Hồ Chí Minh;.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Tổ chức thi </w:t>
      </w:r>
      <w:proofErr w:type="gramStart"/>
      <w:r w:rsidRPr="00027C05">
        <w:rPr>
          <w:rFonts w:eastAsia="Times New Roman" w:cs="Times New Roman"/>
          <w:szCs w:val="28"/>
        </w:rPr>
        <w:t>“ Kể</w:t>
      </w:r>
      <w:proofErr w:type="gramEnd"/>
      <w:r w:rsidRPr="00027C05">
        <w:rPr>
          <w:rFonts w:eastAsia="Times New Roman" w:cs="Times New Roman"/>
          <w:szCs w:val="28"/>
        </w:rPr>
        <w:t xml:space="preserve"> chuyện Bác Hồ”.</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hiệu quả hoạt động đối thoại giữa lãnh đạo nhà trường, cán bộ, giáo viên và học sinh để nắm bắt tâm tư, nguyện vọng và xử lý kịp thời những vấn đề khó khăn, bức xúc.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szCs w:val="28"/>
        </w:rPr>
        <w:t> - Xây dựng tổ chức, bộ máy, phân công trách nhiệm từng thành viên của ban công tác giáo dục chính trị tư tưởng của đơn vị</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Thành lập Tổ Công tác chính trị, tư tưởng của trường, phân công nhiệm vụ cụ thể cho từng thành viên, thực hiện tốt công tác xây dựng kế hoạch hoạt động, báo cáo sơ kết, tổng kết hoạt động theo học kỳ, năm học; nêu cao vai trò của bí thư, lãnh đạo đơn vị trong việc lãnh đạo, chỉ đạo công tác chính trị tư tưởng gắn với thực hiện nhiệm vụ chính trị của đơn vị; quan tâm xây dựng lực lượng nòng cốt trong đội ngũ để nắm bắt kịp thời về các dư luận xã hội, tổ chức cung cấp thông tin, trao đổi, tranh luận để cùng nhận thức đúng, phát huy dân chủ, thể hiện rõ chính kiến; qua đó nắm bắt, phân tích được diễn biến tư tưởng, tình cảm của đội ngũ kịp thời, giúp công tác chỉ đạo kịp thời và hiệu quả.</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2.2. Công tác giáo dục chính trị, tư tưởng: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Thực hiện Kế hoạch số 178/KH-BGDĐT ngày 16/3/2017 của Bộ giáo dục và Đào tạo về triển khai thực hiện Chỉ thị 05- CT/TW của Bộ Chính trị </w:t>
      </w:r>
      <w:proofErr w:type="gramStart"/>
      <w:r w:rsidRPr="00027C05">
        <w:rPr>
          <w:rFonts w:eastAsia="Times New Roman" w:cs="Times New Roman"/>
          <w:szCs w:val="28"/>
        </w:rPr>
        <w:t>“ về</w:t>
      </w:r>
      <w:proofErr w:type="gramEnd"/>
      <w:r w:rsidRPr="00027C05">
        <w:rPr>
          <w:rFonts w:eastAsia="Times New Roman" w:cs="Times New Roman"/>
          <w:szCs w:val="28"/>
        </w:rPr>
        <w:t xml:space="preserve"> đẩy mạnh học tập và làm theo tư tưởng, đạo đức, phong cách Hồ Chí Minh” tiếp tục thực hiện cuộc vận động “Dân chủ - Kỷ cương - Tình thương - Trách nhiệm”, “Năm An toàn giao thông 20</w:t>
      </w:r>
      <w:r w:rsidR="00E70C4C">
        <w:rPr>
          <w:rFonts w:eastAsia="Times New Roman" w:cs="Times New Roman"/>
          <w:szCs w:val="28"/>
        </w:rPr>
        <w:t>2</w:t>
      </w:r>
      <w:r w:rsidR="0058174D">
        <w:rPr>
          <w:rFonts w:eastAsia="Times New Roman" w:cs="Times New Roman"/>
          <w:szCs w:val="28"/>
        </w:rPr>
        <w:t>4</w:t>
      </w:r>
      <w:r w:rsidRPr="00027C05">
        <w:rPr>
          <w:rFonts w:eastAsia="Times New Roman" w:cs="Times New Roman"/>
          <w:szCs w:val="28"/>
        </w:rPr>
        <w:t xml:space="preserve">”; </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Thực hiện các cuộc vận động và các phong trào thi đua với việc rèn luyện phẩm chất, đạo đức lối sống, tạo sự chuyển biến tích cực về chất lượng dạy học và giáo dục học sinh. Tổ chức các hoạt động, hội thi, tuyên truyền học tập </w:t>
      </w:r>
      <w:proofErr w:type="gramStart"/>
      <w:r w:rsidRPr="00027C05">
        <w:rPr>
          <w:rFonts w:eastAsia="Times New Roman" w:cs="Times New Roman"/>
          <w:szCs w:val="28"/>
        </w:rPr>
        <w:t>theo</w:t>
      </w:r>
      <w:proofErr w:type="gramEnd"/>
      <w:r w:rsidRPr="00027C05">
        <w:rPr>
          <w:rFonts w:eastAsia="Times New Roman" w:cs="Times New Roman"/>
          <w:szCs w:val="28"/>
        </w:rPr>
        <w:t xml:space="preserve"> gương Bác, đổi mới và đưa các nội dung học tập vào sinh hoạt định kỳ thường xuyên.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Thực hiện cuộc vận động “Mỗi thầy giáo, cô giáo là một tấm gương về đạo đức, tự học và sáng tạo”, cuộc vận động chủ đề “Sống có trách nhiệm”: triển khai vận động cán bộ, giáo viên xây dựng nếp sống lành mạnh, trung thực, mẫu mực trong tác phong, ngôn ngữ, thương yêu và giúp đỡ học sinh, tạo ra những động lực to lớn trong dạy và học, thúc đẩy nâng cao chất lượng giáo dục toàn diện; là tấm gương tốt được tập thể nhà trường, phụ huynh, học sinh quý trọng; tăng cường việc bồi dưỡng học sinh khá giỏi; xây dựng đội ngũ, duy trì kỷ cương trường học, xây dựng môi trường sư phạm mẫu mực, góp phần nâng cao chất lượng giáo dục toàn diện; tăng cường công tác kiểm tra kiên quyết xử lý những trường hợp vi phạm về quy chế chuyên môn, về đạo đức nhà giáo;</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lastRenderedPageBreak/>
        <w:t>- Thực hiện nhiệm vụ “Xây dựng trường học thân thiện, học sinh tích cực”; xây dựng trường học “Xanh - Sạch - Đẹp”; “xây dựng trường học văn hóa, cơ quan văn hóa”; xây dựng công sở “Văn minh - Sạch đẹp - An toàn”: tập trung vào các công tác xây dựng trường, lớp xanh, sạch đẹp, an toàn, giáo dục học sinh biết giữ vệ sinh trường lớp, không xả rác, chăm sóc cây xanh trong khuôn viên trường; giáo dục, rèn kỹ năng sống cho học sinh, cách ứng phó với trường hợp nguy hiểm; tổ chức các hoạt động tập thể vui tươi, lành mạnh; tham gia tìm hiểu, chăm sóc và phát huy các giá trị di tích lịch sử, văn hóa, cách mạng ở địa phương</w:t>
      </w:r>
      <w:r w:rsidR="0020200B">
        <w:rPr>
          <w:rFonts w:eastAsia="Times New Roman" w:cs="Times New Roman"/>
          <w:szCs w:val="28"/>
        </w:rPr>
        <w: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2.3. Nâng cao chất lượng hoạt động tổ chức Đảng, Đoàn thanh niên, Đội thiếu niên tiền phong Hồ Chí Minh, Công đoàn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Công tác phát triển đảng viên luôn được quan tâm, xem đây là nhiệm vụ quan trọng góp phần nâng cao năng lực lãnh đạo, sức chiến đấu của tổ chức cơ sở đảng. Chi bộ cần lấy công tác phát triển đảng viên làm nền tảng cho việc giáo dục, tuyên truyền vận động đội ngũ giáo viên phấn đấu, tu dưỡng, rèn luyện, bồi dưỡng nhận thức về Đảng, nắm vững lý luận của chủ nghĩa Mác-Lê nin và tư tưởng Hồ Chí Minh;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Thông qua hoạt động thực tiễn, Chương trình rèn luyện đoàn viên, phân loại đoàn viên, chi đoàn giới thiệu cho Đảng những đoàn viên ưu tú, gương mẫu đi đầu trong mọi phong trào, phải thật sự là đội ngũ kế thừa của Đảng. Chi đoàn chủ động tìm ra nhiều mô hình hoạt động hiệu quả; nâng cao chất lượng học tập và ý thức tự giác trong học tập của đoàn viên, thanh niên, hướng đoàn viên, thanh niên và học sinh vào những hoạt động trong sáng, lành mạnh có tinh thần tập thể ý thức tổ chức kỷ luật cao.</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Công đoàn tổ chức phát động các phong trào thi đua yêu nước, động viên cán bộ, giáo viên, nhân viên trong nhà trường hưởng ứng phong trào thi đua nhằm đẩy mạnh hoạt động nâng cao hiệu quả giảng dạy, giáo dục; thi đua thực hiện đổi mới phương pháp giảng dạy, phát huy tính chủ động, sáng tạo và tinh thần trách nhiệm của công đoàn viên.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2.4. Phối hợp và vận động cha mẹ học sinh trong công tác xã hội hóa giáo dục nhằm nâng cao chất lượng giáo dục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Tiếp tục đẩy mạnh công tác xã hội hóa giáo dục, xây dựng xã hội học tập, thực hiện nhiều biện pháp khuyến khích các lực lượng giáo dục, đoàn thể tham gia chăm lo phát triển sự nghiệp giáo dục xã nhà.</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Phối hợp chặt chẽ với Ban đại diện Cha mẹ học sinh trong các hoạt động giáo dục toàn diện học sinh, tuyên truyền đến Cha mẹ học sinh các kế hoạch, chủ trương, đường lối của Đảng, Nhà nước và của ngành. Phát huy vai trò của Ban đại diện Cha mẹ học sinh trong công tác chăm lo các học sinh có hoàn cảnh khó khăn tại trường.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 xml:space="preserve">2.5. Tuyên truyền, phổ biến các chủ trương đường lối của Đảng và Nhà nước; bồi dưỡng nâng cao trình độ lý luận chính trị cho đội </w:t>
      </w:r>
      <w:proofErr w:type="gramStart"/>
      <w:r w:rsidRPr="00793EA5">
        <w:rPr>
          <w:rFonts w:eastAsia="Times New Roman" w:cs="Times New Roman"/>
          <w:b/>
          <w:bCs/>
          <w:szCs w:val="28"/>
        </w:rPr>
        <w:t>ngũ</w:t>
      </w:r>
      <w:proofErr w:type="gramEnd"/>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lastRenderedPageBreak/>
        <w:t>- Thực hiện nghiêm túc đường lối chính sách của Đảng và Nhà nước. Mọi chủ trương của Đảng, chính sách, pháp luật của Nhà nước đã được tổ chức triển khai, nghiên cứu, quán triệt đến từng đảng viên, cán bộ, giáo viên, công nhân viên và học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Công tác phổ biến giáo dục pháp luật phải được xác định là nhiệm vụ trọng tâm của đơn vị, nhằm góp phần đưa các chủ trương chính sách của Đảng, Nhà nước đến các đối tượng một cách thường xuyên, kịp thời, tạo sự chuyển biến mạnh mẽ về ý thức tôn trọng và chấp hành pháp luật của cán bộ, công chức, viên chức và học sinh; kết hợp giáo dục chính khóa với giáo dục ngoại khóa: tích hợp lồng ghép nội dung pháp luật một cách hợp lý trong các môn học đạo đức, giáo dục công dân, lịch sử, địa lý; kết hợp giáo dục pháp luật thông qua các môn học với các hoạt động ngoài giờ lên lớp, </w:t>
      </w:r>
      <w:r w:rsidR="0020200B">
        <w:rPr>
          <w:rFonts w:eastAsia="Times New Roman" w:cs="Times New Roman"/>
          <w:szCs w:val="28"/>
        </w:rPr>
        <w:t>Hoạt động trải nghiệm, hướng nghiệp.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 xml:space="preserve">2.6. Công tác bồi dưỡng nâng cao trình độ lý luận chính trị cho đội </w:t>
      </w:r>
      <w:proofErr w:type="gramStart"/>
      <w:r w:rsidRPr="00793EA5">
        <w:rPr>
          <w:rFonts w:eastAsia="Times New Roman" w:cs="Times New Roman"/>
          <w:b/>
          <w:bCs/>
          <w:szCs w:val="28"/>
        </w:rPr>
        <w:t>ngũ</w:t>
      </w:r>
      <w:proofErr w:type="gramEnd"/>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Tham gia các lớp tìm hiểu về nội dung tư tưởng đạo đức Hồ Chí Minh, Cử GV-NV học các lớp lý luận chính trị, các lớp tập huấn nâng cao hiểu biết về tư tưởng chính trị cho toàn đội ngũ.</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2.7. Thực hiện Quy chế dân chủ cơ sở</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Cán bộ quản lý, giáo viên, công nhân viên thực hiện tốt quy chế dân chủ, giữ kỷ cương, nề nếp trong hoạt động quản lý,  phát huy tinh thần làm chủ tập thể của cán bộ, công chức, tích cực tham gia đóng góp ý kiến xây dựng cho hoạt động cơ quan.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Việc phát huy dân chủ và công khai hóa được tổ chức và thực hiện có hiệu quả; thường xuyên thực hiện công tác kiểm tra, qua đó phát hiện sai sót uốn nắn kịp thời, khắc phục tình trạng dân chủ hình thức, dân chủ thiếu tập trung.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 8. Công tác quản lý học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a) Tuyên truyền, phổ biến, giáo dục pháp luật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Triển khai công tác giáo dục an toàn giao thông năm học 20</w:t>
      </w:r>
      <w:r w:rsidR="00985B4D">
        <w:rPr>
          <w:rFonts w:eastAsia="Times New Roman" w:cs="Times New Roman"/>
          <w:szCs w:val="28"/>
        </w:rPr>
        <w:t>2</w:t>
      </w:r>
      <w:r w:rsidR="0058174D">
        <w:rPr>
          <w:rFonts w:eastAsia="Times New Roman" w:cs="Times New Roman"/>
          <w:szCs w:val="28"/>
        </w:rPr>
        <w:t>4</w:t>
      </w:r>
      <w:r w:rsidRPr="00027C05">
        <w:rPr>
          <w:rFonts w:eastAsia="Times New Roman" w:cs="Times New Roman"/>
          <w:szCs w:val="28"/>
        </w:rPr>
        <w:t>– 20</w:t>
      </w:r>
      <w:r w:rsidR="00985B4D">
        <w:rPr>
          <w:rFonts w:eastAsia="Times New Roman" w:cs="Times New Roman"/>
          <w:szCs w:val="28"/>
        </w:rPr>
        <w:t>2</w:t>
      </w:r>
      <w:r w:rsidR="0058174D">
        <w:rPr>
          <w:rFonts w:eastAsia="Times New Roman" w:cs="Times New Roman"/>
          <w:szCs w:val="28"/>
        </w:rPr>
        <w:t>5</w:t>
      </w:r>
      <w:r w:rsidRPr="00027C05">
        <w:rPr>
          <w:rFonts w:eastAsia="Times New Roman" w:cs="Times New Roman"/>
          <w:szCs w:val="28"/>
        </w:rPr>
        <w:t xml:space="preserve">; tập trung giáo dục tuyên truyền đầu năm học, tháng an toàn giao thông (tháng 9), các dịp nghỉ lễ, Tết; giảng dạy chuyên </w:t>
      </w:r>
      <w:proofErr w:type="gramStart"/>
      <w:r w:rsidRPr="00027C05">
        <w:rPr>
          <w:rFonts w:eastAsia="Times New Roman" w:cs="Times New Roman"/>
          <w:szCs w:val="28"/>
        </w:rPr>
        <w:t>đề ”</w:t>
      </w:r>
      <w:proofErr w:type="gramEnd"/>
      <w:r w:rsidRPr="00027C05">
        <w:rPr>
          <w:rFonts w:eastAsia="Times New Roman" w:cs="Times New Roman"/>
          <w:szCs w:val="28"/>
        </w:rPr>
        <w:t>An toàn giao thông; Quyền và bổn phận trẻ em”...</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Triển khai có hiệu quả các hoạt động phổ biến, giáo dục pháp luật thông qua các hoạt động ngoài giờ lên lớp, hoạt động ngoại khóa.</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Thực hiện nhiệm vụ giáo dục pháp luật bằng dạy học tích hợp liên môn.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b) Giáo dục phòng chống tội phạm, ma túy, tệ nạn xã hội và bạo lực học đường; xây dựng trường học </w:t>
      </w:r>
      <w:proofErr w:type="gramStart"/>
      <w:r w:rsidRPr="00027C05">
        <w:rPr>
          <w:rFonts w:eastAsia="Times New Roman" w:cs="Times New Roman"/>
          <w:szCs w:val="28"/>
        </w:rPr>
        <w:t>an</w:t>
      </w:r>
      <w:proofErr w:type="gramEnd"/>
      <w:r w:rsidRPr="00027C05">
        <w:rPr>
          <w:rFonts w:eastAsia="Times New Roman" w:cs="Times New Roman"/>
          <w:szCs w:val="28"/>
        </w:rPr>
        <w:t xml:space="preserve"> toàn, xanh – sạch – đẹp.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các hoạt động giáo dục pháp luật, tuyên truyền phòng, chống tội phạm, tệ nạn ma túy đầu năm học, sau kỳ nghỉ Tết.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Phối hợp giữa nhà trường và Công </w:t>
      </w:r>
      <w:proofErr w:type="gramStart"/>
      <w:r w:rsidRPr="00027C05">
        <w:rPr>
          <w:rFonts w:eastAsia="Times New Roman" w:cs="Times New Roman"/>
          <w:szCs w:val="28"/>
        </w:rPr>
        <w:t>an</w:t>
      </w:r>
      <w:proofErr w:type="gramEnd"/>
      <w:r w:rsidRPr="00027C05">
        <w:rPr>
          <w:rFonts w:eastAsia="Times New Roman" w:cs="Times New Roman"/>
          <w:szCs w:val="28"/>
        </w:rPr>
        <w:t xml:space="preserve"> </w:t>
      </w:r>
      <w:r w:rsidR="004F687F">
        <w:rPr>
          <w:rFonts w:eastAsia="Times New Roman" w:cs="Times New Roman"/>
          <w:szCs w:val="28"/>
        </w:rPr>
        <w:t>thị trấn</w:t>
      </w:r>
      <w:r w:rsidRPr="00027C05">
        <w:rPr>
          <w:rFonts w:eastAsia="Times New Roman" w:cs="Times New Roman"/>
          <w:szCs w:val="28"/>
        </w:rPr>
        <w:t xml:space="preserve"> trong công tác bảo đảm an ninh, trật tự.</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Tăng cường công tác quản lý học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lastRenderedPageBreak/>
        <w:t>c) Giáo dục đạo đức, lối sống, kỹ năng sống và hoạt động ngoại khóa văn hóa, thể thao</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Triển khai </w:t>
      </w:r>
      <w:r w:rsidR="008F2E90" w:rsidRPr="00D258DE">
        <w:rPr>
          <w:szCs w:val="28"/>
        </w:rPr>
        <w:t>Công văn</w:t>
      </w:r>
      <w:r w:rsidR="008F2E90">
        <w:rPr>
          <w:szCs w:val="28"/>
        </w:rPr>
        <w:t xml:space="preserve"> số</w:t>
      </w:r>
      <w:r w:rsidR="0058174D">
        <w:rPr>
          <w:szCs w:val="28"/>
        </w:rPr>
        <w:t xml:space="preserve"> 296</w:t>
      </w:r>
      <w:r w:rsidR="008F2E90" w:rsidRPr="00D258DE">
        <w:rPr>
          <w:szCs w:val="28"/>
        </w:rPr>
        <w:t xml:space="preserve">5/SGDĐT-GDTX-CN&amp;CTTT-CTHS ngày </w:t>
      </w:r>
      <w:r w:rsidR="0058174D">
        <w:rPr>
          <w:szCs w:val="28"/>
        </w:rPr>
        <w:t>10</w:t>
      </w:r>
      <w:r w:rsidR="008F2E90" w:rsidRPr="00D258DE">
        <w:rPr>
          <w:szCs w:val="28"/>
        </w:rPr>
        <w:t>/</w:t>
      </w:r>
      <w:r w:rsidR="0058174D">
        <w:rPr>
          <w:szCs w:val="28"/>
        </w:rPr>
        <w:t>9</w:t>
      </w:r>
      <w:r w:rsidR="008F2E90" w:rsidRPr="00D258DE">
        <w:rPr>
          <w:szCs w:val="28"/>
        </w:rPr>
        <w:t>/202</w:t>
      </w:r>
      <w:r w:rsidR="0058174D">
        <w:rPr>
          <w:szCs w:val="28"/>
        </w:rPr>
        <w:t>4</w:t>
      </w:r>
      <w:r w:rsidR="008F2E90" w:rsidRPr="00D258DE">
        <w:rPr>
          <w:szCs w:val="28"/>
        </w:rPr>
        <w:t xml:space="preserve"> của </w:t>
      </w:r>
      <w:r w:rsidR="008F2E90" w:rsidRPr="00D258DE">
        <w:rPr>
          <w:spacing w:val="-4"/>
          <w:szCs w:val="28"/>
        </w:rPr>
        <w:t>Sở Giáo dục và Đào tạo</w:t>
      </w:r>
      <w:r w:rsidR="008F2E90">
        <w:rPr>
          <w:spacing w:val="-4"/>
          <w:szCs w:val="28"/>
        </w:rPr>
        <w:t xml:space="preserve"> tỉnh Thừa Thiên Huế về việc</w:t>
      </w:r>
      <w:r w:rsidR="008F2E90" w:rsidRPr="00D258DE">
        <w:rPr>
          <w:spacing w:val="-4"/>
          <w:szCs w:val="28"/>
        </w:rPr>
        <w:t xml:space="preserve"> hướng dẫn triển khai </w:t>
      </w:r>
      <w:r w:rsidR="008F2E90">
        <w:rPr>
          <w:spacing w:val="-4"/>
          <w:szCs w:val="28"/>
        </w:rPr>
        <w:t xml:space="preserve">thực hiện </w:t>
      </w:r>
      <w:r w:rsidR="008F2E90" w:rsidRPr="00D258DE">
        <w:rPr>
          <w:spacing w:val="-4"/>
          <w:szCs w:val="28"/>
        </w:rPr>
        <w:t>nhiệm vụ Giáo dục chính trị, tư tưởng</w:t>
      </w:r>
      <w:r w:rsidR="008F2E90">
        <w:rPr>
          <w:spacing w:val="-4"/>
          <w:szCs w:val="28"/>
        </w:rPr>
        <w:t xml:space="preserve"> </w:t>
      </w:r>
      <w:r w:rsidR="008F2E90" w:rsidRPr="00D258DE">
        <w:rPr>
          <w:spacing w:val="-4"/>
          <w:szCs w:val="28"/>
        </w:rPr>
        <w:t>-</w:t>
      </w:r>
      <w:r w:rsidR="008F2E90">
        <w:rPr>
          <w:spacing w:val="-4"/>
          <w:szCs w:val="28"/>
        </w:rPr>
        <w:t xml:space="preserve"> </w:t>
      </w:r>
      <w:r w:rsidR="008F2E90" w:rsidRPr="00D258DE">
        <w:rPr>
          <w:spacing w:val="-4"/>
          <w:szCs w:val="28"/>
        </w:rPr>
        <w:t>Công tác học sinh năm học 202</w:t>
      </w:r>
      <w:r w:rsidR="0058174D">
        <w:rPr>
          <w:spacing w:val="-4"/>
          <w:szCs w:val="28"/>
        </w:rPr>
        <w:t>4</w:t>
      </w:r>
      <w:r w:rsidR="008F2E90" w:rsidRPr="00D258DE">
        <w:rPr>
          <w:spacing w:val="-4"/>
          <w:szCs w:val="28"/>
        </w:rPr>
        <w:t>-202</w:t>
      </w:r>
      <w:r w:rsidR="0058174D">
        <w:rPr>
          <w:spacing w:val="-4"/>
          <w:szCs w:val="28"/>
        </w:rPr>
        <w:t>5</w:t>
      </w:r>
      <w:r w:rsidRPr="00027C05">
        <w:rPr>
          <w:rFonts w:eastAsia="Times New Roman" w:cs="Times New Roman"/>
          <w:szCs w:val="28"/>
        </w:rPr>
        <w:t xml:space="preserve"> bằng những chương trình, nội dung và kế hoạch hoạt động cụ thể; triển khai sử dụng có hiệu quả bộ tài liệu “Bác Hồ và những bài học về đạo đức lối sống dành cho học sinh” trong hoạt động dạy, học và giáo dục tại các cơ sở giáo dục.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Bố trí sắp xếp thời gian tổ chức các hoạt động ngoại khóa, giáo dục kỹ năng sống trong chương trình học một cách có hiệu quả, hợp lí.</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Thành lập bộ phận tư vấn tâm lý cho học sinh, bố trí cán bộ, giáo viên kiêm nhiệm làm công tác tư vấn tâm lý.</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Tổ chức ngày hội văn hóa đọc, hội thi kể chuyện sách </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Tiếp tục đẩy mạnh xây dựng môi trường văn hóa trong trường học theo yêu cầu của Sở Giáo dục và Đào tạo; xây dựng và thực hành quy tắc ứng xử văn hóa đối với cán bộ, nhà giáo và học sinh; tổ chức các hoạt động văn hóa, văn nghệ trong các trường học; khuyến khích học sinh tham gia các hoạt động văn hóa nghệ thuật, văn hóa quần chúng, sáng tạo thẩm mỹ... tăng cường tổ chức các phòng đọc, tủ sách lớp học…; thành lập các câu lạc bộ...</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Tăng cường phối hợp nhà trường, gia đình và xã hội trong công tác giáo dục học sinh; tiếp tục đẩy mạnh giáo dục đạo đức, lối sống trong gia đình.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Tổ chức tham quan các di tích lịch sử, di tích văn hóa. </w:t>
      </w:r>
      <w:proofErr w:type="gramStart"/>
      <w:r w:rsidRPr="00027C05">
        <w:rPr>
          <w:rFonts w:eastAsia="Times New Roman" w:cs="Times New Roman"/>
          <w:szCs w:val="28"/>
        </w:rPr>
        <w:t>Tham gia các hoạt động xã hội tình nguyện nhân đạo.</w:t>
      </w:r>
      <w:proofErr w:type="gramEnd"/>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2.9. Công tác y tế trường học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a) Thực hiện nghiêm túc các văn bản quy phạm pháp luật về công tác y tế trường học, tập trung vào các nội dung chủ yếu sau:</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Củng cố, phát triển, kiện toàn và tổ chức kiểm tra, đánh giá tình hình thực hiện hoạt động y tế trường học tại các cơ sở giáo dục </w:t>
      </w:r>
      <w:proofErr w:type="gramStart"/>
      <w:r w:rsidRPr="00027C05">
        <w:rPr>
          <w:rFonts w:eastAsia="Times New Roman" w:cs="Times New Roman"/>
          <w:szCs w:val="28"/>
        </w:rPr>
        <w:t>theo</w:t>
      </w:r>
      <w:proofErr w:type="gramEnd"/>
      <w:r w:rsidRPr="00027C05">
        <w:rPr>
          <w:rFonts w:eastAsia="Times New Roman" w:cs="Times New Roman"/>
          <w:szCs w:val="28"/>
        </w:rPr>
        <w:t xml:space="preserve"> quy định tại Thông tư liên tịch số 13/2016/TTLT-BYT-BGDĐT ngày 12/5/2016.</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Tăng cường việc chăm sóc sức khỏe cho trẻ em, phòng, chống xâm hại trẻ em trong các cơ sở giáo dục theo quy định của Luật trẻ em, Chỉ thị số 18/CT-TTg ngày 16/5/2017 của Thủ tướng Chính phủ về việc tăng cường giải pháp phòng, chống bạo lực, xâm hại trẻ em.</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b) Phối hợp với các trạm y tế tại </w:t>
      </w:r>
      <w:r w:rsidR="008F2E90">
        <w:rPr>
          <w:rFonts w:eastAsia="Times New Roman" w:cs="Times New Roman"/>
          <w:szCs w:val="28"/>
        </w:rPr>
        <w:t>thị trấn</w:t>
      </w:r>
      <w:r w:rsidRPr="00027C05">
        <w:rPr>
          <w:rFonts w:eastAsia="Times New Roman" w:cs="Times New Roman"/>
          <w:szCs w:val="28"/>
        </w:rPr>
        <w:t xml:space="preserve"> tổ chức các hoạt động phòng, chống các dịch, bệnh, tật trong trường học và các dịch bệnh mới xuất hiện theo các công điện, văn bản chỉ đạo tăng cường công tác phòng, chống dịch, bệnh do Thủ tướng Chính phủ, Bộ Y tế và Bộ Giáo dục và Đào tạo ban hành. Đảm bảo phát hiện sớm, không để xảy ra dịch bệnh trong trường học và không để dịch lây </w:t>
      </w:r>
      <w:proofErr w:type="gramStart"/>
      <w:r w:rsidRPr="00027C05">
        <w:rPr>
          <w:rFonts w:eastAsia="Times New Roman" w:cs="Times New Roman"/>
          <w:szCs w:val="28"/>
        </w:rPr>
        <w:t>lan</w:t>
      </w:r>
      <w:proofErr w:type="gramEnd"/>
      <w:r w:rsidRPr="00027C05">
        <w:rPr>
          <w:rFonts w:eastAsia="Times New Roman" w:cs="Times New Roman"/>
          <w:szCs w:val="28"/>
        </w:rPr>
        <w:t xml:space="preserve"> trên diện rộng; </w:t>
      </w:r>
      <w:r w:rsidRPr="00027C05">
        <w:rPr>
          <w:rFonts w:eastAsia="Times New Roman" w:cs="Times New Roman"/>
          <w:szCs w:val="28"/>
        </w:rPr>
        <w:lastRenderedPageBreak/>
        <w:t xml:space="preserve">xử lý môi trường theo hướng dẫn của ngành Y tế. </w:t>
      </w:r>
      <w:proofErr w:type="gramStart"/>
      <w:r w:rsidRPr="00027C05">
        <w:rPr>
          <w:rFonts w:eastAsia="Times New Roman" w:cs="Times New Roman"/>
          <w:szCs w:val="28"/>
        </w:rPr>
        <w:t>Tham gia và tổ chức các hội nghị, hội thảo, tập huấn các cấp về chuyên môn, nghiệp vụ y tế trường học.</w:t>
      </w:r>
      <w:proofErr w:type="gramEnd"/>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c) Thực hiện các quy định về </w:t>
      </w:r>
      <w:proofErr w:type="gramStart"/>
      <w:r w:rsidRPr="00027C05">
        <w:rPr>
          <w:rFonts w:eastAsia="Times New Roman" w:cs="Times New Roman"/>
          <w:szCs w:val="28"/>
        </w:rPr>
        <w:t>an</w:t>
      </w:r>
      <w:proofErr w:type="gramEnd"/>
      <w:r w:rsidRPr="00027C05">
        <w:rPr>
          <w:rFonts w:eastAsia="Times New Roman" w:cs="Times New Roman"/>
          <w:szCs w:val="28"/>
        </w:rPr>
        <w:t xml:space="preserve"> toàn trường học: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Triển khai thực hiện các quy định về phòng, chống tác hại của thuốc lá và lạm dụng đồ uống có cồn theo Chỉ thị số 6036/CT-BGDĐT ngày 17/12/2014 của Bộ trưởng Bộ GDĐT về việc tăng cường thực hiện phòng, chống tác hại của thuốc lá và lạm dụng đồ uống có cồn trong ngành Giáo dục; đảm bảo an toàn vệ sinh thực phẩm trong các cơ sở giáo dục theo Thông tư liên tịch số 08/2008/BYT-BGDĐT ngày 08/7/2008 của liên Bộ Y tế và Bộ GDĐT; Các quy định về hoạt động Chữ Thập đỏ trong trường học theo Thông tư số 07/2014/TT-BGDĐT ngày 14/3/2014 của Bộ trưởng Bộ GDĐT.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thực hiện các quy định về công tác an toàn trường học, đảm bảo môi trường trường học xanh, sạch, đẹp, an toàn; tổ chức bữa ăn bán trú đảm bảo dinh dưỡng hợp lý. Tăng cường công tác bảo vệ, chăm sóc, giáo dục trẻ em, đảm bảo quyền trẻ em, tạo cơ hội học tập cho trẻ em có hoàn cảnh khó khăn, học sinh khuyết tật, học sinh nghèo, tăng cường phòng, chống xâm hại trẻ em theo quy định của Luật trẻ em, Chỉ thị số 18/CT-TTg ngày 16/5/2017 của Thủ tướng Chính phủ về việc tăng cường giải pháp phòng, chống bạo lực, xâm hại trẻ em,</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Thường xuyên rà soát, kiểm tra hệ thống cơ sở vật chất, loại bỏ các vật dụng có thể gây tai nạn đối với trẻ em, học sinh (tường, rào, lan can, cầu thang, bàn ghế...), tăng cường giáo dục học sinh</w:t>
      </w:r>
      <w:proofErr w:type="gramStart"/>
      <w:r w:rsidRPr="00027C05">
        <w:rPr>
          <w:rFonts w:eastAsia="Times New Roman" w:cs="Times New Roman"/>
          <w:szCs w:val="28"/>
        </w:rPr>
        <w:t>  kỹ</w:t>
      </w:r>
      <w:proofErr w:type="gramEnd"/>
      <w:r w:rsidRPr="00027C05">
        <w:rPr>
          <w:rFonts w:eastAsia="Times New Roman" w:cs="Times New Roman"/>
          <w:szCs w:val="28"/>
        </w:rPr>
        <w:t xml:space="preserve"> năng phòng, tránh các loại hình tai nạn thương tích trong môi trường nhà trường và ngoài cộng đồng.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Đẩy mạnh chương trình phổ cập bơi thông qua hoạt động ngoại khoá và các hình thức tổ chức giải bơi nhằm nâng cao nhận thức, rèn luyện kỹ năng và trang bị cho học sinh kiến thức cần thiết phòng tránh </w:t>
      </w:r>
      <w:proofErr w:type="gramStart"/>
      <w:r w:rsidRPr="00027C05">
        <w:rPr>
          <w:rFonts w:eastAsia="Times New Roman" w:cs="Times New Roman"/>
          <w:szCs w:val="28"/>
        </w:rPr>
        <w:t>tai</w:t>
      </w:r>
      <w:proofErr w:type="gramEnd"/>
      <w:r w:rsidRPr="00027C05">
        <w:rPr>
          <w:rFonts w:eastAsia="Times New Roman" w:cs="Times New Roman"/>
          <w:szCs w:val="28"/>
        </w:rPr>
        <w:t xml:space="preserve"> nạn đuối nước.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d) Phối hợp chặt chẽ với cơ quan Bảo hiểm Xã hội các cấp tiếp tục đẩy mạnh công tác hướng dẫn, tuyên truyền cho cha mẹ học sinh và vận động học sinh tham gia BHYT bắt buộc theo quy định tại Luật số 46/2014/QH13 ngày 13/6/2014 sửa đổi, bổ sung một số điều của Luật BHYT, Nghị định số 105/2014/NĐ-CP ngày 15/11/2015 của Chính phủ quy định chi tiết và hướng dẫn thi hành một số Điều của Luật BHYT; Thông tư liên tịch số 41/2014/TTLT-BYT-BTC ngày 24/11/2014 hướng dẫn thực hiện BHYT và Công văn số 4660/BGDĐT-CTHSSV ngày 10/9/2015 thực hiện BHYT cho HSSV.</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e) Tổ chức các hoạt động tư vấn và truyền thông về giáo dục sức khỏe, vệ sinh cá nhân, vệ sinh môi trường; giáo dục dân số, giáo dục giới tính, phòng, chống HIV/AIDS...</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g) Tiếp tục triển khai thực hiện có hiệu quả và giám sát chặt chẽ các hoạt động của công tác nước sạch và vệ sinh môi trường trong trường học giai đoạn 2016-2020, </w:t>
      </w:r>
      <w:r w:rsidRPr="00027C05">
        <w:rPr>
          <w:rFonts w:eastAsia="Times New Roman" w:cs="Times New Roman"/>
          <w:szCs w:val="28"/>
        </w:rPr>
        <w:lastRenderedPageBreak/>
        <w:t>chú trọng việc xây dựng, sử dụng và bảo quản các công trình cấp nước và công trình vệ sinh trong trường học.</w:t>
      </w:r>
    </w:p>
    <w:p w:rsidR="00027C05" w:rsidRPr="00027C05" w:rsidRDefault="00027C05" w:rsidP="00793EA5">
      <w:pPr>
        <w:shd w:val="clear" w:color="auto" w:fill="FFFFFF"/>
        <w:spacing w:after="0" w:line="288" w:lineRule="auto"/>
        <w:ind w:firstLine="709"/>
        <w:jc w:val="both"/>
        <w:rPr>
          <w:rFonts w:eastAsia="Times New Roman" w:cs="Times New Roman"/>
          <w:szCs w:val="28"/>
        </w:rPr>
      </w:pPr>
      <w:proofErr w:type="gramStart"/>
      <w:r w:rsidRPr="00027C05">
        <w:rPr>
          <w:rFonts w:eastAsia="Times New Roman" w:cs="Times New Roman"/>
          <w:szCs w:val="28"/>
        </w:rPr>
        <w:t>- Đảm bảo 100% đủ nước sạch và nhà tiêu hợp vệ sinh.</w:t>
      </w:r>
      <w:proofErr w:type="gramEnd"/>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- 100% lớp học sinh thực hiện các quy định về vệ sinh tr</w:t>
      </w:r>
      <w:r w:rsidRPr="00027C05">
        <w:rPr>
          <w:rFonts w:eastAsia="Times New Roman" w:cs="Times New Roman"/>
          <w:szCs w:val="28"/>
        </w:rPr>
        <w:softHyphen/>
        <w:t>ường học, nước sạch và vệ sinh môi trư</w:t>
      </w:r>
      <w:r w:rsidRPr="00027C05">
        <w:rPr>
          <w:rFonts w:eastAsia="Times New Roman" w:cs="Times New Roman"/>
          <w:szCs w:val="28"/>
        </w:rPr>
        <w:softHyphen/>
        <w:t>ờng.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3. Giáo dục đạo đức, lối sống, kỹ năng sống, giáo dục pháp luật, an toàn giao thông, phòng chống tội phạm, các tệ nạn xã hội, phòng chống ma túy, HIV/AIDS cho học sinh gắn với công tác an ninh trật tự trường học.</w:t>
      </w:r>
    </w:p>
    <w:p w:rsidR="00027C05" w:rsidRPr="00027C05" w:rsidRDefault="00027C05" w:rsidP="00793EA5">
      <w:pPr>
        <w:shd w:val="clear" w:color="auto" w:fill="FFFFFF"/>
        <w:spacing w:after="0" w:line="288" w:lineRule="auto"/>
        <w:ind w:firstLine="709"/>
        <w:jc w:val="both"/>
        <w:rPr>
          <w:rFonts w:eastAsia="Times New Roman" w:cs="Times New Roman"/>
          <w:szCs w:val="28"/>
        </w:rPr>
      </w:pPr>
      <w:proofErr w:type="gramStart"/>
      <w:r w:rsidRPr="00027C05">
        <w:rPr>
          <w:rFonts w:eastAsia="Times New Roman" w:cs="Times New Roman"/>
          <w:szCs w:val="28"/>
        </w:rPr>
        <w:t>- Đẩy mạnh công tác giáo dục lễ giáo cho trẻ ở các độ tuổi.</w:t>
      </w:r>
      <w:proofErr w:type="gramEnd"/>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Thực hiện giáo dục đạo đức, lối sống, giáo dục kỹ năng sống cho trẻ, giúp trẻ xử lý, giải quyết hợp lý các vấn đề trong học tập và trong cuộc sống nhằm ngăn chặn bạo lực học đường xảy ra trong trường học; lồng ghép các nội dung giáo dục pháp luật, an toàn giao thông, phòng chống tội phạm, các tệ nạn xã hội, an ninh trật tự trường học, phòng chống ma túy, HIV/AIDS vào trong các hoạt động chính khóa, ngoại khóa của trẻ…  </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Tăng cường phối hợp với Ủy ban nhân dân xã, các đoàn thể trong công tác quản lý giáo dục trẻ. Tăng cường công tác tư vấn học đường nhằm tư vấn cho học sinh, phụ huynh các vấn đề về tâm lý lứa tuổi.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4. Tổ chức Lễ ra trường, đổi mới nội dung các buổi sinh hoạt dưới cờ</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Tổ chức Lễ ra trường và Tri </w:t>
      </w:r>
      <w:proofErr w:type="gramStart"/>
      <w:r w:rsidRPr="00027C05">
        <w:rPr>
          <w:rFonts w:eastAsia="Times New Roman" w:cs="Times New Roman"/>
          <w:szCs w:val="28"/>
        </w:rPr>
        <w:t>ân</w:t>
      </w:r>
      <w:proofErr w:type="gramEnd"/>
      <w:r w:rsidRPr="00027C05">
        <w:rPr>
          <w:rFonts w:eastAsia="Times New Roman" w:cs="Times New Roman"/>
          <w:szCs w:val="28"/>
        </w:rPr>
        <w:t xml:space="preserve"> thầy cô, cha mẹ cho trẻ. Từ đó giúp trẻ biết đến công lao to lớn của cha mẹ trong việc nuôi dưỡng hình thành nhân cách; biết đến vai trò quan trọng của thầy cô trong việc trồng người; gắn chặt hơn tình cảm gia đình, phát huy lòng yêu thương kính trọng của học sinh đối với cha mẹ; giúp cha mẹ càng có trách nhiệm đối với việc học tập của con em mình.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lễ sinh hoạt đầu tuần  dưới cờ (2 lần/1tháng), thực hiện hát Quốc ca nghiêm túc và trang trọng, cần có đánh giá xếp loại thi đua của lớp, của cá nhân; thông báo các hoạt động phong trào do Đoàn, trường tổ chức; kỷ niệm các ngày lễ lớn, các sự kiện trọng đại của dân tộc; tổ chức các hoạt động ngoại khóa, đố vui, các trò chơi dân gian… tạo được không khí sôi nổi, hào hứng cho học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5. Thời gian thực hiện</w:t>
      </w:r>
    </w:p>
    <w:p w:rsidR="00027C05" w:rsidRPr="00027C05" w:rsidRDefault="00027C05" w:rsidP="00793EA5">
      <w:pPr>
        <w:shd w:val="clear" w:color="auto" w:fill="FFFFFF"/>
        <w:spacing w:after="0" w:line="288" w:lineRule="auto"/>
        <w:ind w:firstLine="709"/>
        <w:jc w:val="both"/>
        <w:rPr>
          <w:rFonts w:eastAsia="Times New Roman" w:cs="Times New Roman"/>
          <w:szCs w:val="28"/>
        </w:rPr>
      </w:pPr>
      <w:proofErr w:type="gramStart"/>
      <w:r w:rsidRPr="00027C05">
        <w:rPr>
          <w:rFonts w:eastAsia="Times New Roman" w:cs="Times New Roman"/>
          <w:szCs w:val="28"/>
        </w:rPr>
        <w:t>- Đầu tháng 10/20</w:t>
      </w:r>
      <w:r w:rsidR="008F2E90">
        <w:rPr>
          <w:rFonts w:eastAsia="Times New Roman" w:cs="Times New Roman"/>
          <w:szCs w:val="28"/>
        </w:rPr>
        <w:t>2</w:t>
      </w:r>
      <w:r w:rsidR="0058174D">
        <w:rPr>
          <w:rFonts w:eastAsia="Times New Roman" w:cs="Times New Roman"/>
          <w:szCs w:val="28"/>
        </w:rPr>
        <w:t>4</w:t>
      </w:r>
      <w:r w:rsidRPr="00027C05">
        <w:rPr>
          <w:rFonts w:eastAsia="Times New Roman" w:cs="Times New Roman"/>
          <w:szCs w:val="28"/>
        </w:rPr>
        <w:t xml:space="preserve"> xây dựng kế hoạch và tiến hành triển khai đến giáo viên.</w:t>
      </w:r>
      <w:proofErr w:type="gramEnd"/>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Từ tháng 10/20</w:t>
      </w:r>
      <w:r w:rsidR="008F2E90">
        <w:rPr>
          <w:rFonts w:eastAsia="Times New Roman" w:cs="Times New Roman"/>
          <w:szCs w:val="28"/>
        </w:rPr>
        <w:t>2</w:t>
      </w:r>
      <w:r w:rsidR="0058174D">
        <w:rPr>
          <w:rFonts w:eastAsia="Times New Roman" w:cs="Times New Roman"/>
          <w:szCs w:val="28"/>
        </w:rPr>
        <w:t>4</w:t>
      </w:r>
      <w:r w:rsidRPr="00027C05">
        <w:rPr>
          <w:rFonts w:eastAsia="Times New Roman" w:cs="Times New Roman"/>
          <w:szCs w:val="28"/>
        </w:rPr>
        <w:t xml:space="preserve"> đến tháng 5/20</w:t>
      </w:r>
      <w:r w:rsidR="008F2E90">
        <w:rPr>
          <w:rFonts w:eastAsia="Times New Roman" w:cs="Times New Roman"/>
          <w:szCs w:val="28"/>
        </w:rPr>
        <w:t>2</w:t>
      </w:r>
      <w:r w:rsidR="0058174D">
        <w:rPr>
          <w:rFonts w:eastAsia="Times New Roman" w:cs="Times New Roman"/>
          <w:szCs w:val="28"/>
        </w:rPr>
        <w:t>5</w:t>
      </w:r>
      <w:r w:rsidRPr="00027C05">
        <w:rPr>
          <w:rFonts w:eastAsia="Times New Roman" w:cs="Times New Roman"/>
          <w:szCs w:val="28"/>
        </w:rPr>
        <w:t xml:space="preserve"> tiến hành tổ chức thực hiện kế hoạch.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Báo cáo sơ kết công tác thực hiện trong học kỳ 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Báo cáo tổng kết thực hiện cả năm học</w:t>
      </w:r>
      <w:r w:rsidR="008F2E90">
        <w:rPr>
          <w:rFonts w:eastAsia="Times New Roman" w:cs="Times New Roman"/>
          <w:szCs w:val="28"/>
        </w:rPr>
        <w:t>.</w:t>
      </w:r>
    </w:p>
    <w:p w:rsidR="00793EA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IV. TỔ CHỨC THỰC HIỆN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58174D">
        <w:rPr>
          <w:rFonts w:eastAsia="Times New Roman" w:cs="Times New Roman"/>
          <w:bCs/>
          <w:szCs w:val="28"/>
        </w:rPr>
        <w:t>1.</w:t>
      </w:r>
      <w:r w:rsidRPr="00793EA5">
        <w:rPr>
          <w:rFonts w:eastAsia="Times New Roman" w:cs="Times New Roman"/>
          <w:b/>
          <w:bCs/>
          <w:szCs w:val="28"/>
        </w:rPr>
        <w:t> </w:t>
      </w:r>
      <w:r w:rsidRPr="00027C05">
        <w:rPr>
          <w:rFonts w:eastAsia="Times New Roman" w:cs="Times New Roman"/>
          <w:szCs w:val="28"/>
        </w:rPr>
        <w:t xml:space="preserve">Ban giám hiệu xây dựng kế hoạch, thành lập Ban công tác chính trị tư tưởng, phân công trách nhiệm quản lý và </w:t>
      </w:r>
      <w:proofErr w:type="gramStart"/>
      <w:r w:rsidRPr="00027C05">
        <w:rPr>
          <w:rFonts w:eastAsia="Times New Roman" w:cs="Times New Roman"/>
          <w:szCs w:val="28"/>
        </w:rPr>
        <w:t>theo</w:t>
      </w:r>
      <w:proofErr w:type="gramEnd"/>
      <w:r w:rsidRPr="00027C05">
        <w:rPr>
          <w:rFonts w:eastAsia="Times New Roman" w:cs="Times New Roman"/>
          <w:szCs w:val="28"/>
        </w:rPr>
        <w:t xml:space="preserve"> dõi việc thực hiện kế hoạch (</w:t>
      </w:r>
      <w:r w:rsidRPr="00793EA5">
        <w:rPr>
          <w:rFonts w:eastAsia="Times New Roman" w:cs="Times New Roman"/>
          <w:i/>
          <w:iCs/>
          <w:szCs w:val="28"/>
        </w:rPr>
        <w:t>Kèm theo kế hoạch</w:t>
      </w:r>
      <w:r w:rsidRPr="00027C05">
        <w:rPr>
          <w:rFonts w:eastAsia="Times New Roman" w:cs="Times New Roman"/>
          <w:szCs w:val="28"/>
        </w:rPr>
        <w: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lastRenderedPageBreak/>
        <w:t> 2. Nhà trường chủ trì phối hợp với đoàn thể để triển khai kế hoạch giáo dục chính trị, tư tưởng, công tác học sinh và y tế trường học năm học 20</w:t>
      </w:r>
      <w:r w:rsidR="008F2E90">
        <w:rPr>
          <w:rFonts w:eastAsia="Times New Roman" w:cs="Times New Roman"/>
          <w:szCs w:val="28"/>
        </w:rPr>
        <w:t>2</w:t>
      </w:r>
      <w:r w:rsidR="0058174D">
        <w:rPr>
          <w:rFonts w:eastAsia="Times New Roman" w:cs="Times New Roman"/>
          <w:szCs w:val="28"/>
        </w:rPr>
        <w:t>4</w:t>
      </w:r>
      <w:r w:rsidRPr="00027C05">
        <w:rPr>
          <w:rFonts w:eastAsia="Times New Roman" w:cs="Times New Roman"/>
          <w:szCs w:val="28"/>
        </w:rPr>
        <w:t>-20</w:t>
      </w:r>
      <w:r w:rsidR="008F2E90">
        <w:rPr>
          <w:rFonts w:eastAsia="Times New Roman" w:cs="Times New Roman"/>
          <w:szCs w:val="28"/>
        </w:rPr>
        <w:t>2</w:t>
      </w:r>
      <w:r w:rsidR="0058174D">
        <w:rPr>
          <w:rFonts w:eastAsia="Times New Roman" w:cs="Times New Roman"/>
          <w:szCs w:val="28"/>
        </w:rPr>
        <w:t>5</w:t>
      </w:r>
      <w:r w:rsidRPr="00027C05">
        <w:rPr>
          <w:rFonts w:eastAsia="Times New Roman" w:cs="Times New Roman"/>
          <w:szCs w:val="28"/>
        </w:rPr>
        <w:t>; tổng hợp tình hình, báo cáo kết quả thực hiện cho Phòng GD&amp;ĐT.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3. Công đoàn, đoàn thanh niên và Đội TNTP; giáo viên chủ nhiệm có trách nhiệm triển khai đến từng cán bộ, đoàn viên và học sinh</w:t>
      </w:r>
      <w:proofErr w:type="gramStart"/>
      <w:r w:rsidRPr="00027C05">
        <w:rPr>
          <w:rFonts w:eastAsia="Times New Roman" w:cs="Times New Roman"/>
          <w:szCs w:val="28"/>
        </w:rPr>
        <w:t>./</w:t>
      </w:r>
      <w:proofErr w:type="gramEnd"/>
      <w:r w:rsidRPr="00027C05">
        <w:rPr>
          <w:rFonts w:eastAsia="Times New Roman" w:cs="Times New Roman"/>
          <w:szCs w:val="28"/>
        </w:rPr>
        <w:t>.</w:t>
      </w:r>
    </w:p>
    <w:p w:rsidR="00027C05" w:rsidRPr="00027C05" w:rsidRDefault="00027C05" w:rsidP="00793EA5">
      <w:pPr>
        <w:shd w:val="clear" w:color="auto" w:fill="FFFFFF"/>
        <w:spacing w:after="0" w:line="288" w:lineRule="auto"/>
        <w:ind w:firstLine="709"/>
        <w:jc w:val="both"/>
        <w:rPr>
          <w:rFonts w:eastAsia="Times New Roman" w:cs="Times New Roman"/>
          <w:color w:val="333333"/>
          <w:szCs w:val="28"/>
        </w:rPr>
      </w:pPr>
      <w:r w:rsidRPr="00027C05">
        <w:rPr>
          <w:rFonts w:eastAsia="Times New Roman" w:cs="Times New Roman"/>
          <w:szCs w:val="28"/>
        </w:rPr>
        <w:t>Trên đây là kế hoạch công tác giáo dục chính trị tư tưởng của trường, đề nghị tất cả Cán bộ, giáo viên, nhân viên</w:t>
      </w:r>
      <w:proofErr w:type="gramStart"/>
      <w:r w:rsidRPr="00027C05">
        <w:rPr>
          <w:rFonts w:eastAsia="Times New Roman" w:cs="Times New Roman"/>
          <w:szCs w:val="28"/>
        </w:rPr>
        <w:t>  nghiêm</w:t>
      </w:r>
      <w:proofErr w:type="gramEnd"/>
      <w:r w:rsidRPr="00027C05">
        <w:rPr>
          <w:rFonts w:eastAsia="Times New Roman" w:cs="Times New Roman"/>
          <w:szCs w:val="28"/>
        </w:rPr>
        <w:t xml:space="preserve"> túc thực hiện</w:t>
      </w:r>
      <w:r w:rsidRPr="00027C05">
        <w:rPr>
          <w:rFonts w:eastAsia="Times New Roman" w:cs="Times New Roman"/>
          <w:color w:val="000000"/>
          <w:szCs w:val="28"/>
        </w:rPr>
        <w:t>.</w:t>
      </w:r>
    </w:p>
    <w:tbl>
      <w:tblPr>
        <w:tblW w:w="0" w:type="auto"/>
        <w:tblLook w:val="01E0" w:firstRow="1" w:lastRow="1" w:firstColumn="1" w:lastColumn="1" w:noHBand="0" w:noVBand="0"/>
      </w:tblPr>
      <w:tblGrid>
        <w:gridCol w:w="4724"/>
        <w:gridCol w:w="4734"/>
      </w:tblGrid>
      <w:tr w:rsidR="008F2E90" w:rsidRPr="00CB3909" w:rsidTr="00E70A4B">
        <w:tc>
          <w:tcPr>
            <w:tcW w:w="4724" w:type="dxa"/>
            <w:shd w:val="clear" w:color="auto" w:fill="auto"/>
          </w:tcPr>
          <w:p w:rsidR="008F2E90" w:rsidRPr="008D2758" w:rsidRDefault="00027C05" w:rsidP="008D2758">
            <w:pPr>
              <w:shd w:val="clear" w:color="auto" w:fill="FFFFFF"/>
              <w:spacing w:after="0" w:line="288" w:lineRule="auto"/>
              <w:jc w:val="both"/>
              <w:rPr>
                <w:rFonts w:eastAsia="Times New Roman" w:cs="Times New Roman"/>
                <w:b/>
                <w:bCs/>
                <w:i/>
                <w:sz w:val="24"/>
                <w:szCs w:val="24"/>
              </w:rPr>
            </w:pPr>
            <w:r w:rsidRPr="008D2758">
              <w:rPr>
                <w:rFonts w:eastAsia="Times New Roman" w:cs="Times New Roman"/>
                <w:b/>
                <w:color w:val="242B2D"/>
                <w:sz w:val="24"/>
                <w:szCs w:val="24"/>
              </w:rPr>
              <w:t> </w:t>
            </w:r>
            <w:r w:rsidR="008F2E90" w:rsidRPr="008D2758">
              <w:rPr>
                <w:rFonts w:eastAsia="Times New Roman" w:cs="Times New Roman"/>
                <w:b/>
                <w:bCs/>
                <w:i/>
                <w:sz w:val="24"/>
                <w:szCs w:val="24"/>
              </w:rPr>
              <w:t>Nơi nhận:</w:t>
            </w:r>
          </w:p>
          <w:p w:rsidR="008F2E90" w:rsidRPr="008D2758" w:rsidRDefault="008F2E90" w:rsidP="008D2758">
            <w:pPr>
              <w:shd w:val="clear" w:color="auto" w:fill="FFFFFF"/>
              <w:spacing w:after="0" w:line="288" w:lineRule="auto"/>
              <w:jc w:val="both"/>
              <w:rPr>
                <w:rFonts w:eastAsia="Times New Roman" w:cs="Times New Roman"/>
                <w:bCs/>
                <w:sz w:val="18"/>
                <w:szCs w:val="18"/>
              </w:rPr>
            </w:pPr>
            <w:r w:rsidRPr="008D2758">
              <w:rPr>
                <w:rFonts w:eastAsia="Times New Roman" w:cs="Times New Roman"/>
                <w:bCs/>
                <w:sz w:val="18"/>
                <w:szCs w:val="18"/>
              </w:rPr>
              <w:t>- Các đoàn thể nhà trường;</w:t>
            </w:r>
          </w:p>
          <w:p w:rsidR="008F2E90" w:rsidRPr="008D2758" w:rsidRDefault="008F2E90" w:rsidP="008D2758">
            <w:pPr>
              <w:shd w:val="clear" w:color="auto" w:fill="FFFFFF"/>
              <w:spacing w:after="0" w:line="288" w:lineRule="auto"/>
              <w:jc w:val="both"/>
              <w:rPr>
                <w:rFonts w:eastAsia="Times New Roman" w:cs="Times New Roman"/>
                <w:bCs/>
                <w:sz w:val="18"/>
                <w:szCs w:val="18"/>
              </w:rPr>
            </w:pPr>
            <w:r w:rsidRPr="008D2758">
              <w:rPr>
                <w:rFonts w:eastAsia="Times New Roman" w:cs="Times New Roman"/>
                <w:bCs/>
                <w:sz w:val="18"/>
                <w:szCs w:val="18"/>
              </w:rPr>
              <w:t>- Tổ trưởng;</w:t>
            </w:r>
            <w:bookmarkStart w:id="0" w:name="_GoBack"/>
            <w:bookmarkEnd w:id="0"/>
          </w:p>
          <w:p w:rsidR="008F2E90" w:rsidRPr="008D2758" w:rsidRDefault="008F2E90" w:rsidP="008D2758">
            <w:pPr>
              <w:shd w:val="clear" w:color="auto" w:fill="FFFFFF"/>
              <w:spacing w:after="0" w:line="288" w:lineRule="auto"/>
              <w:jc w:val="both"/>
              <w:rPr>
                <w:rFonts w:eastAsia="Times New Roman" w:cs="Times New Roman"/>
                <w:bCs/>
                <w:sz w:val="18"/>
                <w:szCs w:val="18"/>
              </w:rPr>
            </w:pPr>
            <w:r w:rsidRPr="008D2758">
              <w:rPr>
                <w:rFonts w:eastAsia="Times New Roman" w:cs="Times New Roman"/>
                <w:bCs/>
                <w:sz w:val="18"/>
                <w:szCs w:val="18"/>
              </w:rPr>
              <w:t>- Wiebsie trường;</w:t>
            </w:r>
          </w:p>
          <w:p w:rsidR="008F2E90" w:rsidRPr="008D2758" w:rsidRDefault="008F2E90" w:rsidP="008D2758">
            <w:pPr>
              <w:shd w:val="clear" w:color="auto" w:fill="FFFFFF"/>
              <w:spacing w:after="0" w:line="288" w:lineRule="auto"/>
              <w:jc w:val="both"/>
              <w:rPr>
                <w:rFonts w:eastAsia="Times New Roman" w:cs="Times New Roman"/>
                <w:bCs/>
                <w:sz w:val="18"/>
                <w:szCs w:val="18"/>
              </w:rPr>
            </w:pPr>
            <w:r w:rsidRPr="008D2758">
              <w:rPr>
                <w:rFonts w:eastAsia="Times New Roman" w:cs="Times New Roman"/>
                <w:bCs/>
                <w:sz w:val="18"/>
                <w:szCs w:val="18"/>
              </w:rPr>
              <w:t>- Lưu</w:t>
            </w:r>
            <w:proofErr w:type="gramStart"/>
            <w:r w:rsidRPr="008D2758">
              <w:rPr>
                <w:rFonts w:eastAsia="Times New Roman" w:cs="Times New Roman"/>
                <w:bCs/>
                <w:sz w:val="18"/>
                <w:szCs w:val="18"/>
              </w:rPr>
              <w:t>:VT</w:t>
            </w:r>
            <w:proofErr w:type="gramEnd"/>
            <w:r w:rsidRPr="008D2758">
              <w:rPr>
                <w:rFonts w:eastAsia="Times New Roman" w:cs="Times New Roman"/>
                <w:bCs/>
                <w:sz w:val="18"/>
                <w:szCs w:val="18"/>
              </w:rPr>
              <w:t>.</w:t>
            </w:r>
          </w:p>
          <w:p w:rsidR="008F2E90" w:rsidRPr="00CB3909" w:rsidRDefault="008F2E90" w:rsidP="00E70A4B">
            <w:pPr>
              <w:jc w:val="both"/>
              <w:rPr>
                <w:rFonts w:eastAsia="Times New Roman"/>
                <w:szCs w:val="28"/>
                <w:lang w:val="nl-NL"/>
              </w:rPr>
            </w:pPr>
          </w:p>
        </w:tc>
        <w:tc>
          <w:tcPr>
            <w:tcW w:w="4734" w:type="dxa"/>
            <w:shd w:val="clear" w:color="auto" w:fill="auto"/>
          </w:tcPr>
          <w:p w:rsidR="008F2E90" w:rsidRPr="0058174D" w:rsidRDefault="008F2E90" w:rsidP="00E70A4B">
            <w:pPr>
              <w:jc w:val="center"/>
              <w:rPr>
                <w:rFonts w:eastAsia="Times New Roman"/>
                <w:b/>
                <w:bCs/>
                <w:szCs w:val="28"/>
                <w:lang w:val="nl-NL"/>
              </w:rPr>
            </w:pPr>
            <w:r w:rsidRPr="0058174D">
              <w:rPr>
                <w:rFonts w:eastAsia="Times New Roman"/>
                <w:b/>
                <w:bCs/>
                <w:szCs w:val="28"/>
                <w:lang w:val="nl-NL"/>
              </w:rPr>
              <w:t>HIỆU TRƯỞNG</w:t>
            </w:r>
          </w:p>
          <w:p w:rsidR="008F2E90" w:rsidRDefault="003D666D" w:rsidP="00E70A4B">
            <w:pPr>
              <w:jc w:val="center"/>
              <w:rPr>
                <w:rFonts w:eastAsia="Times New Roman"/>
                <w:b/>
                <w:bCs/>
                <w:szCs w:val="28"/>
                <w:lang w:val="nl-NL"/>
              </w:rPr>
            </w:pPr>
            <w:r>
              <w:rPr>
                <w:rFonts w:eastAsia="Times New Roman"/>
                <w:b/>
                <w:bCs/>
                <w:szCs w:val="28"/>
                <w:lang w:val="nl-NL"/>
              </w:rPr>
              <w:t>(Đã ký)</w:t>
            </w:r>
          </w:p>
          <w:p w:rsidR="003D666D" w:rsidRPr="0058174D" w:rsidRDefault="003D666D" w:rsidP="00E70A4B">
            <w:pPr>
              <w:jc w:val="center"/>
              <w:rPr>
                <w:rFonts w:eastAsia="Times New Roman"/>
                <w:b/>
                <w:bCs/>
                <w:szCs w:val="28"/>
                <w:lang w:val="nl-NL"/>
              </w:rPr>
            </w:pPr>
          </w:p>
          <w:p w:rsidR="008F2E90" w:rsidRPr="00CB3909" w:rsidRDefault="008F2E90" w:rsidP="00E70A4B">
            <w:pPr>
              <w:jc w:val="center"/>
              <w:rPr>
                <w:rFonts w:eastAsia="Times New Roman"/>
                <w:b/>
                <w:szCs w:val="28"/>
                <w:lang w:val="nl-NL"/>
              </w:rPr>
            </w:pPr>
            <w:r w:rsidRPr="0058174D">
              <w:rPr>
                <w:rFonts w:eastAsia="Times New Roman"/>
                <w:b/>
                <w:szCs w:val="28"/>
                <w:lang w:val="nl-NL"/>
              </w:rPr>
              <w:t>Nguyễn Hữu Cường</w:t>
            </w:r>
          </w:p>
        </w:tc>
      </w:tr>
    </w:tbl>
    <w:p w:rsidR="00027C05" w:rsidRPr="00027C05" w:rsidRDefault="00027C05" w:rsidP="00793EA5">
      <w:pPr>
        <w:shd w:val="clear" w:color="auto" w:fill="FFFFFF"/>
        <w:spacing w:after="0" w:line="288" w:lineRule="auto"/>
        <w:jc w:val="both"/>
        <w:rPr>
          <w:rFonts w:eastAsia="Times New Roman" w:cs="Times New Roman"/>
          <w:color w:val="333333"/>
          <w:szCs w:val="28"/>
        </w:rPr>
      </w:pPr>
    </w:p>
    <w:sectPr w:rsidR="00027C05" w:rsidRPr="00027C05" w:rsidSect="0088706C">
      <w:pgSz w:w="11909" w:h="16834" w:code="9"/>
      <w:pgMar w:top="851"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05"/>
    <w:rsid w:val="00027C05"/>
    <w:rsid w:val="000E6456"/>
    <w:rsid w:val="00104B15"/>
    <w:rsid w:val="001B0A9D"/>
    <w:rsid w:val="0020200B"/>
    <w:rsid w:val="00311660"/>
    <w:rsid w:val="003B5A00"/>
    <w:rsid w:val="003D666D"/>
    <w:rsid w:val="004F687F"/>
    <w:rsid w:val="0058174D"/>
    <w:rsid w:val="005F556E"/>
    <w:rsid w:val="00624391"/>
    <w:rsid w:val="00692363"/>
    <w:rsid w:val="006C6804"/>
    <w:rsid w:val="00732B7D"/>
    <w:rsid w:val="00793EA5"/>
    <w:rsid w:val="0088706C"/>
    <w:rsid w:val="008D2758"/>
    <w:rsid w:val="008F2E90"/>
    <w:rsid w:val="00985B4D"/>
    <w:rsid w:val="00CA63B6"/>
    <w:rsid w:val="00CD111F"/>
    <w:rsid w:val="00D6732D"/>
    <w:rsid w:val="00E04313"/>
    <w:rsid w:val="00E10C1B"/>
    <w:rsid w:val="00E7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C0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27C05"/>
    <w:rPr>
      <w:b/>
      <w:bCs/>
    </w:rPr>
  </w:style>
  <w:style w:type="character" w:styleId="Emphasis">
    <w:name w:val="Emphasis"/>
    <w:basedOn w:val="DefaultParagraphFont"/>
    <w:uiPriority w:val="20"/>
    <w:qFormat/>
    <w:rsid w:val="00027C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C0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27C05"/>
    <w:rPr>
      <w:b/>
      <w:bCs/>
    </w:rPr>
  </w:style>
  <w:style w:type="character" w:styleId="Emphasis">
    <w:name w:val="Emphasis"/>
    <w:basedOn w:val="DefaultParagraphFont"/>
    <w:uiPriority w:val="20"/>
    <w:qFormat/>
    <w:rsid w:val="00027C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568450">
      <w:bodyDiv w:val="1"/>
      <w:marLeft w:val="0"/>
      <w:marRight w:val="0"/>
      <w:marTop w:val="0"/>
      <w:marBottom w:val="0"/>
      <w:divBdr>
        <w:top w:val="none" w:sz="0" w:space="0" w:color="auto"/>
        <w:left w:val="none" w:sz="0" w:space="0" w:color="auto"/>
        <w:bottom w:val="none" w:sz="0" w:space="0" w:color="auto"/>
        <w:right w:val="none" w:sz="0" w:space="0" w:color="auto"/>
      </w:divBdr>
    </w:div>
    <w:div w:id="1263032091">
      <w:bodyDiv w:val="1"/>
      <w:marLeft w:val="0"/>
      <w:marRight w:val="0"/>
      <w:marTop w:val="0"/>
      <w:marBottom w:val="0"/>
      <w:divBdr>
        <w:top w:val="none" w:sz="0" w:space="0" w:color="auto"/>
        <w:left w:val="none" w:sz="0" w:space="0" w:color="auto"/>
        <w:bottom w:val="none" w:sz="0" w:space="0" w:color="auto"/>
        <w:right w:val="none" w:sz="0" w:space="0" w:color="auto"/>
      </w:divBdr>
      <w:divsChild>
        <w:div w:id="167648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2023-10-06T02:50:00Z</dcterms:created>
  <dcterms:modified xsi:type="dcterms:W3CDTF">2024-10-18T01:35:00Z</dcterms:modified>
</cp:coreProperties>
</file>